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9E1BB3" w:rsidRPr="00ED36C9" w14:paraId="08F8DF5F" w14:textId="77777777" w:rsidTr="00DE0D83">
        <w:trPr>
          <w:trHeight w:val="9242"/>
        </w:trPr>
        <w:tc>
          <w:tcPr>
            <w:tcW w:w="9210" w:type="dxa"/>
          </w:tcPr>
          <w:p w14:paraId="176A213E" w14:textId="02CFD501" w:rsidR="009E1BB3" w:rsidRPr="00ED36C9" w:rsidRDefault="00752F4D" w:rsidP="00DE0D83">
            <w:pPr>
              <w:rPr>
                <w:rFonts w:cs="Arial"/>
                <w:b/>
                <w:bCs/>
                <w:sz w:val="28"/>
                <w:szCs w:val="28"/>
              </w:rPr>
            </w:pPr>
            <w:r w:rsidRPr="00ED36C9">
              <w:rPr>
                <w:rFonts w:cs="Arial"/>
                <w:b/>
                <w:bCs/>
                <w:sz w:val="28"/>
                <w:szCs w:val="28"/>
              </w:rPr>
              <w:t>RAADSVOORSTEL</w:t>
            </w:r>
          </w:p>
          <w:p w14:paraId="29C81AB5" w14:textId="77777777" w:rsidR="006F321B" w:rsidRPr="00ED36C9" w:rsidRDefault="006F321B" w:rsidP="00DE0D83">
            <w:pPr>
              <w:rPr>
                <w:rFonts w:cs="Arial"/>
              </w:rPr>
            </w:pPr>
          </w:p>
          <w:p w14:paraId="3183BDFB" w14:textId="3A5FA23D" w:rsidR="0015725B" w:rsidRPr="00ED36C9" w:rsidRDefault="0015725B" w:rsidP="00DE0D83">
            <w:pPr>
              <w:rPr>
                <w:rFonts w:cs="Arial"/>
              </w:rPr>
            </w:pPr>
            <w:r w:rsidRPr="00ED36C9">
              <w:rPr>
                <w:rFonts w:cs="Arial"/>
              </w:rPr>
              <w:t xml:space="preserve">Zaaknummer: </w:t>
            </w:r>
            <w:sdt>
              <w:sdtPr>
                <w:rPr>
                  <w:rFonts w:cs="Arial"/>
                </w:rPr>
                <w:alias w:val="Zaaknummer"/>
                <w:tag w:val="Zaaknummer_DJ"/>
                <w:id w:val="182247001"/>
                <w:placeholder>
                  <w:docPart w:val="DefaultPlaceholder_-1854013440"/>
                </w:placeholder>
                <w:showingPlcHdr/>
                <w:text/>
              </w:sdtPr>
              <w:sdtEndPr/>
              <w:sdtContent>
                <w:r>
                  <w:rPr>
                    <w:rFonts w:cs="Arial"/>
                  </w:rPr>
                  <w:t>702757</w:t>
                </w:r>
              </w:sdtContent>
            </w:sdt>
          </w:p>
          <w:p w14:paraId="5D8A0C9B" w14:textId="06B6E534" w:rsidR="009E1BB3" w:rsidRPr="00ED36C9" w:rsidRDefault="009E1BB3" w:rsidP="00DE0D83">
            <w:pPr>
              <w:rPr>
                <w:rFonts w:cs="Arial"/>
              </w:rPr>
            </w:pPr>
            <w:r w:rsidRPr="00ED36C9">
              <w:rPr>
                <w:rFonts w:cs="Arial"/>
              </w:rPr>
              <w:t>Documentnummer:</w:t>
            </w:r>
            <w:r w:rsidR="00625DA8" w:rsidRPr="00ED36C9">
              <w:rPr>
                <w:rFonts w:cs="Arial"/>
              </w:rPr>
              <w:t xml:space="preserve"> </w:t>
            </w:r>
            <w:sdt>
              <w:sdtPr>
                <w:rPr>
                  <w:rFonts w:cs="Arial"/>
                </w:rPr>
                <w:alias w:val="Documentnummer"/>
                <w:tag w:val="Documentnummer_DJ"/>
                <w:id w:val="561526479"/>
                <w:placeholder>
                  <w:docPart w:val="DefaultPlaceholder_-1854013440"/>
                </w:placeholder>
                <w:showingPlcHdr/>
                <w:text/>
              </w:sdtPr>
              <w:sdtEndPr/>
              <w:sdtContent>
                <w:r>
                  <w:rPr>
                    <w:rFonts w:cs="Arial"/>
                  </w:rPr>
                  <w:t>702760</w:t>
                </w:r>
              </w:sdtContent>
            </w:sdt>
          </w:p>
          <w:p w14:paraId="34C29575" w14:textId="77777777" w:rsidR="006F321B" w:rsidRPr="00ED36C9" w:rsidRDefault="006F321B" w:rsidP="00DE0D83">
            <w:pPr>
              <w:rPr>
                <w:rFonts w:cs="Arial"/>
                <w:b/>
                <w:bCs/>
              </w:rPr>
            </w:pPr>
          </w:p>
          <w:p w14:paraId="317F973C" w14:textId="0317EAE1" w:rsidR="00752F4D" w:rsidRPr="00ED36C9" w:rsidRDefault="00752F4D" w:rsidP="00DE0D83">
            <w:pPr>
              <w:rPr>
                <w:rFonts w:cs="Arial"/>
                <w:b/>
                <w:bCs/>
              </w:rPr>
            </w:pPr>
            <w:r w:rsidRPr="00ED36C9">
              <w:rPr>
                <w:rFonts w:cs="Arial"/>
                <w:b/>
                <w:bCs/>
              </w:rPr>
              <w:t>Indiener:</w:t>
            </w:r>
            <w:r w:rsidR="0029688A">
              <w:rPr>
                <w:rFonts w:cs="Arial"/>
                <w:b/>
                <w:bCs/>
              </w:rPr>
              <w:t xml:space="preserve"> </w:t>
            </w:r>
            <w:r w:rsidR="00DD78A6">
              <w:rPr>
                <w:rFonts w:cs="Arial"/>
              </w:rPr>
              <w:t>P. van Bergen</w:t>
            </w:r>
          </w:p>
          <w:p w14:paraId="06D9A59A" w14:textId="6D11DC55" w:rsidR="00752F4D" w:rsidRPr="00ED36C9" w:rsidRDefault="00752F4D" w:rsidP="00DE0D83">
            <w:pPr>
              <w:rPr>
                <w:rFonts w:cs="Arial"/>
                <w:b/>
                <w:bCs/>
              </w:rPr>
            </w:pPr>
            <w:r w:rsidRPr="00ED36C9">
              <w:rPr>
                <w:rFonts w:cs="Arial"/>
                <w:b/>
                <w:bCs/>
              </w:rPr>
              <w:t>Datum:</w:t>
            </w:r>
            <w:r w:rsidR="0029688A">
              <w:rPr>
                <w:rFonts w:cs="Arial"/>
                <w:b/>
                <w:bCs/>
              </w:rPr>
              <w:t xml:space="preserve"> </w:t>
            </w:r>
            <w:r w:rsidR="00DD78A6">
              <w:rPr>
                <w:rFonts w:cs="Arial"/>
              </w:rPr>
              <w:t>28 januari 2025</w:t>
            </w:r>
          </w:p>
          <w:p w14:paraId="66B2BF63" w14:textId="3F9EC131" w:rsidR="00752F4D" w:rsidRPr="00ED36C9" w:rsidRDefault="00752F4D" w:rsidP="00DE0D83">
            <w:pPr>
              <w:rPr>
                <w:rFonts w:cs="Arial"/>
                <w:b/>
                <w:bCs/>
              </w:rPr>
            </w:pPr>
            <w:r w:rsidRPr="00ED36C9">
              <w:rPr>
                <w:rFonts w:cs="Arial"/>
                <w:b/>
                <w:bCs/>
              </w:rPr>
              <w:t>Portefeuille(s):</w:t>
            </w:r>
            <w:r w:rsidR="0029688A">
              <w:rPr>
                <w:rFonts w:cs="Arial"/>
                <w:b/>
                <w:bCs/>
              </w:rPr>
              <w:t xml:space="preserve"> </w:t>
            </w:r>
            <w:r w:rsidR="00DD78A6">
              <w:rPr>
                <w:rFonts w:cs="Arial"/>
              </w:rPr>
              <w:t>Ruimtelijke Ontwikkeling</w:t>
            </w:r>
          </w:p>
          <w:p w14:paraId="72652CE0" w14:textId="2E6A59E0" w:rsidR="00752F4D" w:rsidRPr="00ED36C9" w:rsidRDefault="00752F4D" w:rsidP="00DE0D83">
            <w:pPr>
              <w:rPr>
                <w:rFonts w:cs="Arial"/>
                <w:b/>
                <w:bCs/>
              </w:rPr>
            </w:pPr>
            <w:r w:rsidRPr="00ED36C9">
              <w:rPr>
                <w:rFonts w:cs="Arial"/>
                <w:b/>
                <w:bCs/>
              </w:rPr>
              <w:t>Portefeuillehouder(s):</w:t>
            </w:r>
            <w:r w:rsidR="0029688A">
              <w:rPr>
                <w:rFonts w:cs="Arial"/>
                <w:b/>
                <w:bCs/>
              </w:rPr>
              <w:t xml:space="preserve"> </w:t>
            </w:r>
            <w:r w:rsidR="00DD78A6">
              <w:rPr>
                <w:rFonts w:cs="Arial"/>
              </w:rPr>
              <w:t>P. van Bergen</w:t>
            </w:r>
          </w:p>
          <w:p w14:paraId="7DC57688" w14:textId="77777777" w:rsidR="001D72F1" w:rsidRPr="001D72F1" w:rsidRDefault="00DD78A6" w:rsidP="001D72F1">
            <w:pPr>
              <w:rPr>
                <w:rFonts w:cs="Arial"/>
              </w:rPr>
            </w:pPr>
            <w:r w:rsidRPr="00DD78A6">
              <w:rPr>
                <w:rFonts w:cs="Arial"/>
                <w:b/>
                <w:bCs/>
              </w:rPr>
              <w:t xml:space="preserve">Begrotingsprogramma: </w:t>
            </w:r>
            <w:r w:rsidR="001D72F1" w:rsidRPr="001D72F1">
              <w:rPr>
                <w:rFonts w:cs="Arial"/>
              </w:rPr>
              <w:t>8 Volkshuisvesting, ruimtelijke ordening en</w:t>
            </w:r>
          </w:p>
          <w:p w14:paraId="210F2A01" w14:textId="1B612B9B" w:rsidR="00DD78A6" w:rsidRPr="001D72F1" w:rsidRDefault="001D72F1" w:rsidP="001D72F1">
            <w:pPr>
              <w:rPr>
                <w:rFonts w:cs="Arial"/>
              </w:rPr>
            </w:pPr>
            <w:r w:rsidRPr="001D72F1">
              <w:rPr>
                <w:rFonts w:cs="Arial"/>
              </w:rPr>
              <w:t>stedelijke vernieuwing</w:t>
            </w:r>
          </w:p>
          <w:p w14:paraId="417622DA" w14:textId="17CD6648" w:rsidR="00752F4D" w:rsidRPr="00ED36C9" w:rsidRDefault="00DD78A6" w:rsidP="00DE0D83">
            <w:pPr>
              <w:rPr>
                <w:rFonts w:cs="Arial"/>
                <w:b/>
                <w:bCs/>
              </w:rPr>
            </w:pPr>
            <w:r w:rsidRPr="00DD78A6">
              <w:rPr>
                <w:rFonts w:cs="Arial"/>
                <w:b/>
                <w:bCs/>
              </w:rPr>
              <w:t xml:space="preserve">Begrotingsdoel </w:t>
            </w:r>
            <w:r w:rsidR="001D72F1" w:rsidRPr="001D72F1">
              <w:rPr>
                <w:rFonts w:cs="Arial"/>
              </w:rPr>
              <w:t>8T Wonen en bouwen</w:t>
            </w:r>
          </w:p>
          <w:p w14:paraId="79C1E3FB" w14:textId="77777777" w:rsidR="00DE0D83" w:rsidRPr="00ED36C9" w:rsidRDefault="00DE0D83" w:rsidP="00DE0D83">
            <w:pPr>
              <w:rPr>
                <w:rFonts w:cs="Arial"/>
                <w:b/>
                <w:bCs/>
              </w:rPr>
            </w:pPr>
          </w:p>
          <w:p w14:paraId="28E622A1" w14:textId="1EEA81E2" w:rsidR="00752F4D" w:rsidRDefault="00752F4D" w:rsidP="00DE0D83">
            <w:pPr>
              <w:rPr>
                <w:rFonts w:cs="Arial"/>
                <w:b/>
                <w:bCs/>
              </w:rPr>
            </w:pPr>
            <w:r w:rsidRPr="00ED36C9">
              <w:rPr>
                <w:rFonts w:cs="Arial"/>
                <w:b/>
                <w:bCs/>
              </w:rPr>
              <w:t>Onderwerp</w:t>
            </w:r>
            <w:r w:rsidR="0029688A">
              <w:rPr>
                <w:rFonts w:cs="Arial"/>
                <w:b/>
                <w:bCs/>
              </w:rPr>
              <w:t>:</w:t>
            </w:r>
            <w:r w:rsidRPr="00ED36C9">
              <w:rPr>
                <w:rFonts w:cs="Arial"/>
              </w:rPr>
              <w:t xml:space="preserve"> </w:t>
            </w:r>
            <w:r w:rsidR="0029688A" w:rsidRPr="009968BB">
              <w:rPr>
                <w:rFonts w:cs="Arial"/>
                <w:b/>
                <w:bCs/>
              </w:rPr>
              <w:t xml:space="preserve">Verlengingsbesluit voorkeursrecht locatie Hanzekwartier (2040) </w:t>
            </w:r>
          </w:p>
          <w:p w14:paraId="0D8AD770" w14:textId="77777777" w:rsidR="0029688A" w:rsidRPr="0029688A" w:rsidRDefault="0029688A" w:rsidP="00DE0D83">
            <w:pPr>
              <w:rPr>
                <w:rFonts w:cs="Arial"/>
                <w:b/>
                <w:bCs/>
              </w:rPr>
            </w:pPr>
          </w:p>
          <w:p w14:paraId="0605D2D6" w14:textId="4B420819" w:rsidR="003E75D3" w:rsidRPr="00ED36C9" w:rsidRDefault="003E75D3" w:rsidP="00DE0D83">
            <w:pPr>
              <w:autoSpaceDE w:val="0"/>
              <w:autoSpaceDN w:val="0"/>
              <w:adjustRightInd w:val="0"/>
              <w:rPr>
                <w:rFonts w:cs="Arial"/>
              </w:rPr>
            </w:pPr>
            <w:r w:rsidRPr="00ED36C9">
              <w:rPr>
                <w:rFonts w:cs="Arial"/>
                <w:b/>
                <w:bCs/>
              </w:rPr>
              <w:t>Te besluiten om</w:t>
            </w:r>
          </w:p>
          <w:p w14:paraId="1E6F0187" w14:textId="77777777" w:rsidR="0029688A" w:rsidRDefault="0029688A" w:rsidP="0029688A">
            <w:pPr>
              <w:autoSpaceDE w:val="0"/>
              <w:autoSpaceDN w:val="0"/>
              <w:adjustRightInd w:val="0"/>
              <w:rPr>
                <w:rFonts w:cs="Arial"/>
              </w:rPr>
            </w:pPr>
          </w:p>
          <w:p w14:paraId="21352B88" w14:textId="687CD1E6" w:rsidR="003E75D3" w:rsidRDefault="0029688A" w:rsidP="00DE0D83">
            <w:pPr>
              <w:autoSpaceDE w:val="0"/>
              <w:autoSpaceDN w:val="0"/>
              <w:adjustRightInd w:val="0"/>
              <w:rPr>
                <w:rFonts w:cs="Arial"/>
              </w:rPr>
            </w:pPr>
            <w:r w:rsidRPr="0029688A">
              <w:rPr>
                <w:rFonts w:cs="Arial"/>
              </w:rPr>
              <w:t xml:space="preserve">met overneming van de in </w:t>
            </w:r>
            <w:r>
              <w:rPr>
                <w:rFonts w:cs="Arial"/>
              </w:rPr>
              <w:t>onderhavig</w:t>
            </w:r>
            <w:r w:rsidRPr="0029688A">
              <w:rPr>
                <w:rFonts w:cs="Arial"/>
              </w:rPr>
              <w:t xml:space="preserve"> voorstel weergegeven overwegingen, welke worden geacht onderdeel uit te maken van </w:t>
            </w:r>
            <w:r>
              <w:rPr>
                <w:rFonts w:cs="Arial"/>
              </w:rPr>
              <w:t xml:space="preserve">het </w:t>
            </w:r>
            <w:r w:rsidRPr="0029688A">
              <w:rPr>
                <w:rFonts w:cs="Arial"/>
              </w:rPr>
              <w:t>besluit</w:t>
            </w:r>
          </w:p>
          <w:p w14:paraId="2F432CE4" w14:textId="77777777" w:rsidR="0029688A" w:rsidRDefault="0029688A" w:rsidP="00DE0D83">
            <w:pPr>
              <w:autoSpaceDE w:val="0"/>
              <w:autoSpaceDN w:val="0"/>
              <w:adjustRightInd w:val="0"/>
              <w:rPr>
                <w:rFonts w:cs="Arial"/>
              </w:rPr>
            </w:pPr>
          </w:p>
          <w:p w14:paraId="5C8B0BF8" w14:textId="77777777" w:rsidR="00826F45" w:rsidRPr="00826F45" w:rsidRDefault="00826F45" w:rsidP="00826F45">
            <w:pPr>
              <w:pStyle w:val="Lijstalinea"/>
              <w:numPr>
                <w:ilvl w:val="0"/>
                <w:numId w:val="19"/>
              </w:numPr>
              <w:rPr>
                <w:rFonts w:cs="Arial"/>
              </w:rPr>
            </w:pPr>
            <w:r w:rsidRPr="00826F45">
              <w:rPr>
                <w:rFonts w:cs="Arial"/>
              </w:rPr>
              <w:t xml:space="preserve">De termijn van het bij raadsbesluit van 23 april 2020 gevestigde voorkeursrecht op de locatie Hanzekwartier (2040), op de onroerende zaken zoals vermeld op de bij het onderhavige besluit behorende en als zodanig gewaarmerkte </w:t>
            </w:r>
            <w:proofErr w:type="spellStart"/>
            <w:r w:rsidRPr="00826F45">
              <w:rPr>
                <w:rFonts w:cs="Arial"/>
              </w:rPr>
              <w:t>perceelslijst</w:t>
            </w:r>
            <w:proofErr w:type="spellEnd"/>
            <w:r w:rsidRPr="00826F45">
              <w:rPr>
                <w:rFonts w:cs="Arial"/>
              </w:rPr>
              <w:t xml:space="preserve"> met kenmerk PL-30493196-A en tekening met kenmerk TK-30493196-A, met vijf jaar te verlengen, zodat het voorkeursrecht vervalt op 14 mei 2030. </w:t>
            </w:r>
          </w:p>
          <w:p w14:paraId="7C1B7D85" w14:textId="2EE7C61B" w:rsidR="002E2FBF" w:rsidRPr="00007294" w:rsidRDefault="00EF3357" w:rsidP="0029688A">
            <w:pPr>
              <w:numPr>
                <w:ilvl w:val="0"/>
                <w:numId w:val="19"/>
              </w:numPr>
              <w:autoSpaceDE w:val="0"/>
              <w:autoSpaceDN w:val="0"/>
              <w:adjustRightInd w:val="0"/>
              <w:rPr>
                <w:rFonts w:cs="Arial"/>
              </w:rPr>
            </w:pPr>
            <w:r w:rsidRPr="00007294">
              <w:rPr>
                <w:rFonts w:cs="Arial"/>
              </w:rPr>
              <w:t xml:space="preserve">De bevoegdheid tot intrekking van het voorkeursrecht </w:t>
            </w:r>
            <w:r w:rsidR="00DA3129" w:rsidRPr="00007294">
              <w:rPr>
                <w:rFonts w:cs="Arial"/>
                <w:lang w:eastAsia="nl-NL"/>
              </w:rPr>
              <w:t>als bedoeld in artikel 9.5, eerste lid Omgevingswet</w:t>
            </w:r>
            <w:r w:rsidRPr="00007294">
              <w:rPr>
                <w:rFonts w:cs="Arial"/>
              </w:rPr>
              <w:t xml:space="preserve">, te mandateren aan het college. </w:t>
            </w:r>
            <w:r w:rsidR="00F9284E" w:rsidRPr="00007294">
              <w:rPr>
                <w:rFonts w:cs="Arial"/>
              </w:rPr>
              <w:t xml:space="preserve"> </w:t>
            </w:r>
          </w:p>
          <w:p w14:paraId="47196AB0" w14:textId="77777777" w:rsidR="0029688A" w:rsidRPr="0029688A" w:rsidRDefault="0029688A" w:rsidP="0029688A">
            <w:pPr>
              <w:numPr>
                <w:ilvl w:val="0"/>
                <w:numId w:val="19"/>
              </w:numPr>
              <w:autoSpaceDE w:val="0"/>
              <w:autoSpaceDN w:val="0"/>
              <w:adjustRightInd w:val="0"/>
              <w:rPr>
                <w:rFonts w:cs="Arial"/>
                <w:i/>
                <w:iCs/>
              </w:rPr>
            </w:pPr>
            <w:r w:rsidRPr="00007294">
              <w:rPr>
                <w:rFonts w:cs="Arial"/>
                <w:i/>
                <w:iCs/>
              </w:rPr>
              <w:t>[Vast te stellen dat op het ontwerp-raadsbesluit wel/geen zienswijzen</w:t>
            </w:r>
            <w:r w:rsidRPr="0029688A">
              <w:rPr>
                <w:rFonts w:cs="Arial"/>
                <w:i/>
                <w:iCs/>
              </w:rPr>
              <w:t xml:space="preserve"> zijn ingediend en er wel/geen aanleiding bestaat om het ontwerp-raadsbesluit en/of het ontwerp-raadsvoorstel aan te passen.] [aanpassen na afloop zienswijze termijn]</w:t>
            </w:r>
          </w:p>
          <w:p w14:paraId="351ECB5D" w14:textId="77777777" w:rsidR="0029688A" w:rsidRPr="0029688A" w:rsidRDefault="0029688A" w:rsidP="0029688A">
            <w:pPr>
              <w:numPr>
                <w:ilvl w:val="0"/>
                <w:numId w:val="19"/>
              </w:numPr>
              <w:autoSpaceDE w:val="0"/>
              <w:autoSpaceDN w:val="0"/>
              <w:adjustRightInd w:val="0"/>
              <w:rPr>
                <w:rFonts w:cs="Arial"/>
                <w:i/>
                <w:iCs/>
              </w:rPr>
            </w:pPr>
            <w:r w:rsidRPr="0029688A">
              <w:rPr>
                <w:rFonts w:cs="Arial"/>
                <w:i/>
                <w:iCs/>
              </w:rPr>
              <w:t>[Bijgevoegde nota beantwoording zienswijzen vast te stellen.] [mogelijk toevoegen na afloop zienswijze termijn]</w:t>
            </w:r>
          </w:p>
          <w:p w14:paraId="3D0269F2" w14:textId="77777777" w:rsidR="0029688A" w:rsidRPr="00ED36C9" w:rsidRDefault="0029688A" w:rsidP="00DE0D83">
            <w:pPr>
              <w:autoSpaceDE w:val="0"/>
              <w:autoSpaceDN w:val="0"/>
              <w:adjustRightInd w:val="0"/>
              <w:rPr>
                <w:rFonts w:cs="Arial"/>
              </w:rPr>
            </w:pPr>
          </w:p>
          <w:p w14:paraId="28761284" w14:textId="77777777" w:rsidR="003E75D3" w:rsidRPr="00ED36C9" w:rsidRDefault="003E75D3" w:rsidP="00DE0D83">
            <w:pPr>
              <w:rPr>
                <w:rFonts w:cs="Arial"/>
                <w:b/>
                <w:bCs/>
              </w:rPr>
            </w:pPr>
            <w:r w:rsidRPr="00ED36C9">
              <w:rPr>
                <w:rFonts w:cs="Arial"/>
                <w:b/>
                <w:bCs/>
              </w:rPr>
              <w:t>Inleiding</w:t>
            </w:r>
          </w:p>
          <w:p w14:paraId="0F7B47A8" w14:textId="09E998A6" w:rsidR="003E75D3" w:rsidRDefault="00AA2D53" w:rsidP="00DE0D83">
            <w:pPr>
              <w:rPr>
                <w:rFonts w:cs="Arial"/>
              </w:rPr>
            </w:pPr>
            <w:r>
              <w:rPr>
                <w:rFonts w:cs="Arial"/>
              </w:rPr>
              <w:t>Dronten heeft een woningbouwopgave op basis van diverse besluiten</w:t>
            </w:r>
            <w:r w:rsidR="005757FB">
              <w:rPr>
                <w:rFonts w:cs="Arial"/>
              </w:rPr>
              <w:t xml:space="preserve"> (</w:t>
            </w:r>
            <w:r w:rsidR="007619B9">
              <w:rPr>
                <w:rFonts w:cs="Arial"/>
              </w:rPr>
              <w:t xml:space="preserve">o.a. </w:t>
            </w:r>
            <w:r w:rsidR="007619B9" w:rsidRPr="007619B9">
              <w:rPr>
                <w:rFonts w:cs="Arial"/>
              </w:rPr>
              <w:t>Groeiperspectief “richting aan groei”</w:t>
            </w:r>
            <w:r w:rsidR="005757FB">
              <w:rPr>
                <w:rFonts w:cs="Arial"/>
              </w:rPr>
              <w:t>)</w:t>
            </w:r>
            <w:r w:rsidR="002B0D2F">
              <w:rPr>
                <w:rFonts w:cs="Arial"/>
              </w:rPr>
              <w:t>.</w:t>
            </w:r>
            <w:r w:rsidR="005757FB">
              <w:rPr>
                <w:rFonts w:cs="Arial"/>
              </w:rPr>
              <w:t xml:space="preserve"> </w:t>
            </w:r>
            <w:r w:rsidR="007A5AB0">
              <w:rPr>
                <w:rFonts w:cs="Arial"/>
              </w:rPr>
              <w:t xml:space="preserve">Het gebied ‘Hanzekwartier’ </w:t>
            </w:r>
            <w:r w:rsidR="007619B9">
              <w:rPr>
                <w:rFonts w:cs="Arial"/>
              </w:rPr>
              <w:t xml:space="preserve">draagt hieraan bij en </w:t>
            </w:r>
            <w:r w:rsidR="007A5AB0">
              <w:rPr>
                <w:rFonts w:cs="Arial"/>
              </w:rPr>
              <w:t xml:space="preserve">moet </w:t>
            </w:r>
            <w:r w:rsidR="001D72F1">
              <w:rPr>
                <w:rFonts w:cs="Arial"/>
              </w:rPr>
              <w:t xml:space="preserve">de komende jaren </w:t>
            </w:r>
            <w:r w:rsidR="007A5AB0">
              <w:rPr>
                <w:rFonts w:cs="Arial"/>
              </w:rPr>
              <w:t>een belangrijk aandeel leveren in de</w:t>
            </w:r>
            <w:r w:rsidR="002B0D2F">
              <w:rPr>
                <w:rFonts w:cs="Arial"/>
              </w:rPr>
              <w:t>ze</w:t>
            </w:r>
            <w:r w:rsidR="007A5AB0">
              <w:rPr>
                <w:rFonts w:cs="Arial"/>
              </w:rPr>
              <w:t xml:space="preserve"> woningbouwproductie in de gemeente Dronten. De raad van de gemeente Dronten heeft op 23 april 2020 besloten om een voorkeursrecht te vestigen op </w:t>
            </w:r>
            <w:r w:rsidR="004214BF">
              <w:rPr>
                <w:rFonts w:cs="Arial"/>
              </w:rPr>
              <w:t>onroerende zaken</w:t>
            </w:r>
            <w:r w:rsidR="007A5AB0">
              <w:rPr>
                <w:rFonts w:cs="Arial"/>
              </w:rPr>
              <w:t xml:space="preserve"> binnen </w:t>
            </w:r>
            <w:r w:rsidR="004761AD">
              <w:rPr>
                <w:rFonts w:cs="Arial"/>
              </w:rPr>
              <w:t>een deelgebied van het</w:t>
            </w:r>
            <w:r w:rsidR="007A5AB0">
              <w:rPr>
                <w:rFonts w:cs="Arial"/>
              </w:rPr>
              <w:t xml:space="preserve"> Hanzekwartier</w:t>
            </w:r>
            <w:r w:rsidR="00B30FC5">
              <w:rPr>
                <w:rFonts w:cs="Arial"/>
              </w:rPr>
              <w:t xml:space="preserve">, op de locatie </w:t>
            </w:r>
            <w:r w:rsidR="00B30FC5" w:rsidRPr="00B30FC5">
              <w:rPr>
                <w:rFonts w:cs="Arial"/>
              </w:rPr>
              <w:t>Hanzekwartier (2040</w:t>
            </w:r>
            <w:r w:rsidR="002B0D2F">
              <w:rPr>
                <w:rFonts w:cs="Arial"/>
              </w:rPr>
              <w:t>)</w:t>
            </w:r>
            <w:r w:rsidR="00D72D4C">
              <w:rPr>
                <w:rFonts w:cs="Arial"/>
              </w:rPr>
              <w:t xml:space="preserve">. </w:t>
            </w:r>
          </w:p>
          <w:p w14:paraId="2F5A69C3" w14:textId="77777777" w:rsidR="005150A9" w:rsidRDefault="005150A9" w:rsidP="00DE0D83">
            <w:pPr>
              <w:rPr>
                <w:rFonts w:cs="Arial"/>
              </w:rPr>
            </w:pPr>
          </w:p>
          <w:p w14:paraId="30497A01" w14:textId="5586B414" w:rsidR="00656C3C" w:rsidRDefault="005150A9" w:rsidP="00DE0D83">
            <w:pPr>
              <w:rPr>
                <w:rFonts w:cs="Arial"/>
              </w:rPr>
            </w:pPr>
            <w:r>
              <w:rPr>
                <w:rFonts w:cs="Arial"/>
              </w:rPr>
              <w:t xml:space="preserve">Het </w:t>
            </w:r>
            <w:r w:rsidR="00656C3C">
              <w:rPr>
                <w:rFonts w:cs="Arial"/>
              </w:rPr>
              <w:t xml:space="preserve">voorkeursrecht is in werking getreden op 14 mei 2020. </w:t>
            </w:r>
            <w:r w:rsidR="00184464" w:rsidRPr="00D951E0">
              <w:rPr>
                <w:rFonts w:cs="Arial"/>
              </w:rPr>
              <w:t xml:space="preserve">Met de inwerkingtreding van de Omgevingswet op 1 januari 2024 zijn de regels over het voorkeursrecht uit de </w:t>
            </w:r>
            <w:proofErr w:type="spellStart"/>
            <w:r w:rsidR="00184464" w:rsidRPr="00D951E0">
              <w:rPr>
                <w:rFonts w:cs="Arial"/>
              </w:rPr>
              <w:t>Wvg</w:t>
            </w:r>
            <w:proofErr w:type="spellEnd"/>
            <w:r w:rsidR="00184464" w:rsidRPr="00D951E0">
              <w:rPr>
                <w:rFonts w:cs="Arial"/>
              </w:rPr>
              <w:t xml:space="preserve"> overgegaan naar de Omgevingswet</w:t>
            </w:r>
            <w:r w:rsidR="00184464">
              <w:rPr>
                <w:rFonts w:cs="Arial"/>
              </w:rPr>
              <w:t xml:space="preserve"> Op basis van de  Omgevingswet</w:t>
            </w:r>
            <w:r w:rsidR="005757FB">
              <w:rPr>
                <w:rFonts w:cs="Arial"/>
              </w:rPr>
              <w:t xml:space="preserve"> kan uw raad </w:t>
            </w:r>
            <w:r w:rsidR="00184464">
              <w:rPr>
                <w:rFonts w:cs="Arial"/>
              </w:rPr>
              <w:t xml:space="preserve">uiterlijk 14 mei 2025 </w:t>
            </w:r>
            <w:r w:rsidR="005757FB">
              <w:rPr>
                <w:rFonts w:cs="Arial"/>
              </w:rPr>
              <w:t>de termijn van het voorkeursrecht éénmaal met 5 jaar verlengen .</w:t>
            </w:r>
          </w:p>
          <w:p w14:paraId="4E6D0BBB" w14:textId="4B3739AB" w:rsidR="00D951E0" w:rsidRPr="00ED36C9" w:rsidRDefault="00D951E0" w:rsidP="00D951E0">
            <w:pPr>
              <w:rPr>
                <w:rFonts w:cs="Arial"/>
              </w:rPr>
            </w:pPr>
            <w:r>
              <w:rPr>
                <w:rFonts w:cs="Arial"/>
              </w:rPr>
              <w:t xml:space="preserve"> </w:t>
            </w:r>
          </w:p>
          <w:p w14:paraId="0778ABBC" w14:textId="77777777" w:rsidR="003E75D3" w:rsidRDefault="003E75D3" w:rsidP="00DE0D83">
            <w:pPr>
              <w:rPr>
                <w:rFonts w:cs="Arial"/>
                <w:b/>
                <w:bCs/>
              </w:rPr>
            </w:pPr>
            <w:r w:rsidRPr="00ED36C9">
              <w:rPr>
                <w:rFonts w:cs="Arial"/>
                <w:b/>
                <w:bCs/>
              </w:rPr>
              <w:t>Argumenten</w:t>
            </w:r>
          </w:p>
          <w:p w14:paraId="50B04B10" w14:textId="0A469559" w:rsidR="00527DBA" w:rsidRPr="002A72A7" w:rsidRDefault="00527DBA" w:rsidP="002A72A7">
            <w:pPr>
              <w:pStyle w:val="Lijstalinea"/>
              <w:numPr>
                <w:ilvl w:val="1"/>
                <w:numId w:val="23"/>
              </w:numPr>
              <w:rPr>
                <w:rFonts w:cs="Arial"/>
                <w:i/>
                <w:iCs/>
              </w:rPr>
            </w:pPr>
            <w:r w:rsidRPr="002A72A7">
              <w:rPr>
                <w:rFonts w:cs="Arial"/>
                <w:i/>
                <w:iCs/>
              </w:rPr>
              <w:t>Het huidige</w:t>
            </w:r>
            <w:r w:rsidR="003A4D90">
              <w:rPr>
                <w:rFonts w:cs="Arial"/>
                <w:i/>
                <w:iCs/>
              </w:rPr>
              <w:t xml:space="preserve"> </w:t>
            </w:r>
            <w:r w:rsidRPr="002A72A7">
              <w:rPr>
                <w:rFonts w:cs="Arial"/>
                <w:i/>
                <w:iCs/>
              </w:rPr>
              <w:t>gebruik is niet -agrarisch en het huidige ge</w:t>
            </w:r>
            <w:r w:rsidR="003A4D90">
              <w:rPr>
                <w:rFonts w:cs="Arial"/>
                <w:i/>
                <w:iCs/>
              </w:rPr>
              <w:t>br</w:t>
            </w:r>
            <w:r w:rsidRPr="002A72A7">
              <w:rPr>
                <w:rFonts w:cs="Arial"/>
                <w:i/>
                <w:iCs/>
              </w:rPr>
              <w:t>uik wijkt van het beoogde toekomstige gebruik</w:t>
            </w:r>
          </w:p>
          <w:p w14:paraId="7DE8B3A5" w14:textId="7C3413D9" w:rsidR="00527DBA" w:rsidRPr="002A72A7" w:rsidRDefault="00527DBA" w:rsidP="00527DBA">
            <w:pPr>
              <w:rPr>
                <w:rFonts w:cs="Arial"/>
              </w:rPr>
            </w:pPr>
            <w:r w:rsidRPr="002A72A7">
              <w:rPr>
                <w:rFonts w:cs="Arial"/>
              </w:rPr>
              <w:t xml:space="preserve">Voor de vestiging </w:t>
            </w:r>
            <w:r>
              <w:rPr>
                <w:rFonts w:cs="Arial"/>
              </w:rPr>
              <w:t xml:space="preserve">(en verlengen) </w:t>
            </w:r>
            <w:r w:rsidRPr="002A72A7">
              <w:rPr>
                <w:rFonts w:cs="Arial"/>
              </w:rPr>
              <w:t>van het voorkeursrecht moet worden voldaan aan twee vereisten. Het eerste vereiste is dat het voorkeursrecht slechts ten behoeve van niet-</w:t>
            </w:r>
            <w:r w:rsidRPr="002A72A7">
              <w:rPr>
                <w:rFonts w:cs="Arial"/>
              </w:rPr>
              <w:lastRenderedPageBreak/>
              <w:t>agrarische functies kan worden gevestigd. Het tweede vereiste houdt in dat het huidige</w:t>
            </w:r>
            <w:r w:rsidR="002B0D2F">
              <w:rPr>
                <w:rFonts w:cs="Arial"/>
              </w:rPr>
              <w:t xml:space="preserve"> </w:t>
            </w:r>
            <w:r w:rsidRPr="002A72A7">
              <w:rPr>
                <w:rFonts w:cs="Arial"/>
              </w:rPr>
              <w:t xml:space="preserve">feitelijke gebruik afwijkt van die toegedeelde functies. </w:t>
            </w:r>
          </w:p>
          <w:p w14:paraId="6340AF89" w14:textId="77777777" w:rsidR="00527DBA" w:rsidRPr="002A72A7" w:rsidRDefault="00527DBA" w:rsidP="00527DBA">
            <w:pPr>
              <w:rPr>
                <w:rFonts w:cs="Arial"/>
              </w:rPr>
            </w:pPr>
          </w:p>
          <w:p w14:paraId="7BB458B0" w14:textId="6D334364" w:rsidR="00527DBA" w:rsidRDefault="00527DBA" w:rsidP="00527DBA">
            <w:pPr>
              <w:rPr>
                <w:rFonts w:cs="Arial"/>
              </w:rPr>
            </w:pPr>
            <w:r w:rsidRPr="002A72A7">
              <w:rPr>
                <w:rFonts w:cs="Arial"/>
              </w:rPr>
              <w:t>De betreffende onroerende zaken waren ten tijde van het vestigen van het voorkeursrecht en zijn nu nog steeds in gebruik als bedrijventerrein, waarop zich ook bedrijfswoningen bevinden. De gemeente is voornemens om (een deel van) de nieuwe woonwijk Hanzekwartier met bijbehorende voorzieningen op onderhavige locatie te realiseren. De toegedeelde functies zijn wonen, met bijbehorende voorzieningen, zoals functies ten behoeve van verkeer-verblijfsgebied. De toegedeelde functies zijn niet-agrarisch. Ook</w:t>
            </w:r>
            <w:r>
              <w:t xml:space="preserve"> </w:t>
            </w:r>
            <w:r w:rsidRPr="00527DBA">
              <w:rPr>
                <w:rFonts w:cs="Arial"/>
              </w:rPr>
              <w:t>wijken de toegedeelde functies af van het huidige, feitelijke gebruik. Daarmee wordt dus nog steeds voldaan aan de hiervóór genoemde eisen voor het vestigen van een voorkeursrecht en staat dit niet in de weg aan het verlengen van de termijn van het voorkeursrecht.</w:t>
            </w:r>
          </w:p>
          <w:p w14:paraId="2A4F40FA" w14:textId="77777777" w:rsidR="00527DBA" w:rsidRPr="002A72A7" w:rsidRDefault="00527DBA" w:rsidP="00527DBA">
            <w:pPr>
              <w:rPr>
                <w:rFonts w:cs="Arial"/>
              </w:rPr>
            </w:pPr>
          </w:p>
          <w:p w14:paraId="1CE2BC78" w14:textId="12EBC671" w:rsidR="00B84EDA" w:rsidRDefault="00527DBA" w:rsidP="002A72A7">
            <w:pPr>
              <w:pStyle w:val="Geenafstand"/>
              <w:rPr>
                <w:rFonts w:cs="Arial"/>
                <w:i/>
                <w:iCs/>
                <w:sz w:val="22"/>
                <w:szCs w:val="22"/>
              </w:rPr>
            </w:pPr>
            <w:r>
              <w:rPr>
                <w:rFonts w:cs="Arial"/>
                <w:i/>
                <w:iCs/>
                <w:sz w:val="22"/>
                <w:szCs w:val="22"/>
              </w:rPr>
              <w:t xml:space="preserve">1.2 </w:t>
            </w:r>
            <w:r w:rsidR="007F1A34">
              <w:rPr>
                <w:rFonts w:cs="Arial"/>
                <w:i/>
                <w:iCs/>
                <w:sz w:val="22"/>
                <w:szCs w:val="22"/>
              </w:rPr>
              <w:t xml:space="preserve">Verlenging van vijf jaar is nodig om de regie over de beoogde herontwikkeling in eigen hand te houden. </w:t>
            </w:r>
          </w:p>
          <w:p w14:paraId="69C3260F" w14:textId="160721C6" w:rsidR="005B0242" w:rsidRDefault="00B84EDA" w:rsidP="00B84EDA">
            <w:pPr>
              <w:pStyle w:val="Geenafstand"/>
              <w:rPr>
                <w:rFonts w:eastAsiaTheme="minorHAnsi" w:cs="Arial"/>
                <w:sz w:val="22"/>
                <w:szCs w:val="22"/>
                <w:lang w:eastAsia="en-US"/>
              </w:rPr>
            </w:pPr>
            <w:r>
              <w:rPr>
                <w:rFonts w:eastAsiaTheme="minorHAnsi" w:cs="Arial"/>
                <w:sz w:val="22"/>
                <w:szCs w:val="22"/>
                <w:lang w:eastAsia="en-US"/>
              </w:rPr>
              <w:t>De gemeente heeft inmiddels een aantal van de</w:t>
            </w:r>
            <w:r w:rsidR="004214BF">
              <w:rPr>
                <w:rFonts w:eastAsiaTheme="minorHAnsi" w:cs="Arial"/>
                <w:sz w:val="22"/>
                <w:szCs w:val="22"/>
                <w:lang w:eastAsia="en-US"/>
              </w:rPr>
              <w:t xml:space="preserve"> onroerende zaken</w:t>
            </w:r>
            <w:r>
              <w:rPr>
                <w:rFonts w:eastAsiaTheme="minorHAnsi" w:cs="Arial"/>
                <w:sz w:val="22"/>
                <w:szCs w:val="22"/>
                <w:lang w:eastAsia="en-US"/>
              </w:rPr>
              <w:t xml:space="preserve"> waarop het voorkeursrecht is gevestigd </w:t>
            </w:r>
            <w:r w:rsidR="000F564B">
              <w:rPr>
                <w:rFonts w:eastAsiaTheme="minorHAnsi" w:cs="Arial"/>
                <w:sz w:val="22"/>
                <w:szCs w:val="22"/>
                <w:lang w:eastAsia="en-US"/>
              </w:rPr>
              <w:t xml:space="preserve">minnelijk </w:t>
            </w:r>
            <w:r>
              <w:rPr>
                <w:rFonts w:eastAsiaTheme="minorHAnsi" w:cs="Arial"/>
                <w:sz w:val="22"/>
                <w:szCs w:val="22"/>
                <w:lang w:eastAsia="en-US"/>
              </w:rPr>
              <w:t xml:space="preserve">in eigendom verworven. </w:t>
            </w:r>
            <w:r w:rsidR="000F564B">
              <w:rPr>
                <w:rFonts w:eastAsiaTheme="minorHAnsi" w:cs="Arial"/>
                <w:sz w:val="22"/>
                <w:szCs w:val="22"/>
                <w:lang w:eastAsia="en-US"/>
              </w:rPr>
              <w:t xml:space="preserve">De overige </w:t>
            </w:r>
            <w:r w:rsidR="004214BF" w:rsidRPr="004214BF">
              <w:rPr>
                <w:rFonts w:eastAsiaTheme="minorHAnsi" w:cs="Arial"/>
                <w:sz w:val="22"/>
                <w:szCs w:val="22"/>
                <w:lang w:eastAsia="en-US"/>
              </w:rPr>
              <w:t>onroerende zaken</w:t>
            </w:r>
            <w:r w:rsidR="000F564B">
              <w:rPr>
                <w:rFonts w:eastAsiaTheme="minorHAnsi" w:cs="Arial"/>
                <w:sz w:val="22"/>
                <w:szCs w:val="22"/>
                <w:lang w:eastAsia="en-US"/>
              </w:rPr>
              <w:t xml:space="preserve">, die zijn opgenomen op de bij het verlengingsbesluit behorende </w:t>
            </w:r>
            <w:proofErr w:type="spellStart"/>
            <w:r w:rsidR="000F564B">
              <w:rPr>
                <w:rFonts w:eastAsiaTheme="minorHAnsi" w:cs="Arial"/>
                <w:sz w:val="22"/>
                <w:szCs w:val="22"/>
                <w:lang w:eastAsia="en-US"/>
              </w:rPr>
              <w:t>perceelslijst</w:t>
            </w:r>
            <w:proofErr w:type="spellEnd"/>
            <w:r w:rsidR="00014BAC">
              <w:rPr>
                <w:rFonts w:eastAsiaTheme="minorHAnsi" w:cs="Arial"/>
                <w:sz w:val="22"/>
                <w:szCs w:val="22"/>
                <w:lang w:eastAsia="en-US"/>
              </w:rPr>
              <w:t xml:space="preserve"> en tekening</w:t>
            </w:r>
            <w:r w:rsidR="000F564B">
              <w:rPr>
                <w:rFonts w:eastAsiaTheme="minorHAnsi" w:cs="Arial"/>
                <w:sz w:val="22"/>
                <w:szCs w:val="22"/>
                <w:lang w:eastAsia="en-US"/>
              </w:rPr>
              <w:t xml:space="preserve">, zijn nog niet verworven. Het </w:t>
            </w:r>
            <w:r w:rsidR="00D70109">
              <w:rPr>
                <w:rFonts w:eastAsiaTheme="minorHAnsi" w:cs="Arial"/>
                <w:sz w:val="22"/>
                <w:szCs w:val="22"/>
                <w:lang w:eastAsia="en-US"/>
              </w:rPr>
              <w:t>betreft</w:t>
            </w:r>
            <w:r w:rsidR="000F564B">
              <w:rPr>
                <w:rFonts w:eastAsiaTheme="minorHAnsi" w:cs="Arial"/>
                <w:sz w:val="22"/>
                <w:szCs w:val="22"/>
                <w:lang w:eastAsia="en-US"/>
              </w:rPr>
              <w:t xml:space="preserve"> een</w:t>
            </w:r>
            <w:r w:rsidR="00D70109">
              <w:rPr>
                <w:rFonts w:eastAsiaTheme="minorHAnsi" w:cs="Arial"/>
                <w:sz w:val="22"/>
                <w:szCs w:val="22"/>
                <w:lang w:eastAsia="en-US"/>
              </w:rPr>
              <w:t xml:space="preserve"> </w:t>
            </w:r>
            <w:r w:rsidR="007F1A34">
              <w:rPr>
                <w:rFonts w:eastAsiaTheme="minorHAnsi" w:cs="Arial"/>
                <w:sz w:val="22"/>
                <w:szCs w:val="22"/>
                <w:lang w:eastAsia="en-US"/>
              </w:rPr>
              <w:t>her</w:t>
            </w:r>
            <w:r w:rsidR="00D70109">
              <w:rPr>
                <w:rFonts w:eastAsiaTheme="minorHAnsi" w:cs="Arial"/>
                <w:sz w:val="22"/>
                <w:szCs w:val="22"/>
                <w:lang w:eastAsia="en-US"/>
              </w:rPr>
              <w:t xml:space="preserve">ontwikkeling met een lange doorlooptijd, omdat </w:t>
            </w:r>
            <w:r w:rsidR="00C17CE4">
              <w:rPr>
                <w:rFonts w:eastAsiaTheme="minorHAnsi" w:cs="Arial"/>
                <w:sz w:val="22"/>
                <w:szCs w:val="22"/>
                <w:lang w:eastAsia="en-US"/>
              </w:rPr>
              <w:t>onderhavige</w:t>
            </w:r>
            <w:r w:rsidR="00607B42">
              <w:rPr>
                <w:rFonts w:eastAsiaTheme="minorHAnsi" w:cs="Arial"/>
                <w:sz w:val="22"/>
                <w:szCs w:val="22"/>
                <w:lang w:eastAsia="en-US"/>
              </w:rPr>
              <w:t xml:space="preserve"> locatie</w:t>
            </w:r>
            <w:r w:rsidR="00D70109">
              <w:rPr>
                <w:rFonts w:eastAsiaTheme="minorHAnsi" w:cs="Arial"/>
                <w:sz w:val="22"/>
                <w:szCs w:val="22"/>
                <w:lang w:eastAsia="en-US"/>
              </w:rPr>
              <w:t xml:space="preserve"> </w:t>
            </w:r>
            <w:r w:rsidR="00B33909">
              <w:rPr>
                <w:rFonts w:eastAsiaTheme="minorHAnsi" w:cs="Arial"/>
                <w:sz w:val="22"/>
                <w:szCs w:val="22"/>
                <w:lang w:eastAsia="en-US"/>
              </w:rPr>
              <w:t xml:space="preserve">een deelgebied is binnen het Hanzekwartier en de locatie </w:t>
            </w:r>
            <w:r w:rsidR="00D70109">
              <w:rPr>
                <w:rFonts w:eastAsiaTheme="minorHAnsi" w:cs="Arial"/>
                <w:sz w:val="22"/>
                <w:szCs w:val="22"/>
                <w:lang w:eastAsia="en-US"/>
              </w:rPr>
              <w:t xml:space="preserve">moet worden getransformeerd van </w:t>
            </w:r>
            <w:r w:rsidR="00587448">
              <w:rPr>
                <w:rFonts w:eastAsiaTheme="minorHAnsi" w:cs="Arial"/>
                <w:sz w:val="22"/>
                <w:szCs w:val="22"/>
                <w:lang w:eastAsia="en-US"/>
              </w:rPr>
              <w:t xml:space="preserve">een </w:t>
            </w:r>
            <w:r w:rsidR="00D70109">
              <w:rPr>
                <w:rFonts w:eastAsiaTheme="minorHAnsi" w:cs="Arial"/>
                <w:sz w:val="22"/>
                <w:szCs w:val="22"/>
                <w:lang w:eastAsia="en-US"/>
              </w:rPr>
              <w:t>bedrijventerrein naar een woongebied.</w:t>
            </w:r>
            <w:r w:rsidR="00AF4F6A">
              <w:rPr>
                <w:rFonts w:eastAsiaTheme="minorHAnsi" w:cs="Arial"/>
                <w:sz w:val="22"/>
                <w:szCs w:val="22"/>
                <w:lang w:eastAsia="en-US"/>
              </w:rPr>
              <w:t xml:space="preserve"> </w:t>
            </w:r>
          </w:p>
          <w:p w14:paraId="26907C89" w14:textId="77777777" w:rsidR="005B0242" w:rsidRDefault="005B0242" w:rsidP="00B84EDA">
            <w:pPr>
              <w:pStyle w:val="Geenafstand"/>
              <w:rPr>
                <w:rFonts w:eastAsiaTheme="minorHAnsi" w:cs="Arial"/>
                <w:sz w:val="22"/>
                <w:szCs w:val="22"/>
                <w:lang w:eastAsia="en-US"/>
              </w:rPr>
            </w:pPr>
          </w:p>
          <w:p w14:paraId="459907EF" w14:textId="38A6EE07" w:rsidR="00B00DE0" w:rsidRDefault="000F564B" w:rsidP="00014BAC">
            <w:pPr>
              <w:pStyle w:val="Geenafstand"/>
              <w:rPr>
                <w:rFonts w:eastAsiaTheme="minorHAnsi" w:cs="Arial"/>
                <w:sz w:val="22"/>
                <w:szCs w:val="22"/>
                <w:lang w:eastAsia="en-US"/>
              </w:rPr>
            </w:pPr>
            <w:r>
              <w:rPr>
                <w:rFonts w:eastAsiaTheme="minorHAnsi" w:cs="Arial"/>
                <w:sz w:val="22"/>
                <w:szCs w:val="22"/>
                <w:lang w:eastAsia="en-US"/>
              </w:rPr>
              <w:t xml:space="preserve">Om de regie over de beoogde herontwikkeling </w:t>
            </w:r>
            <w:r w:rsidR="007F1A34">
              <w:rPr>
                <w:rFonts w:eastAsiaTheme="minorHAnsi" w:cs="Arial"/>
                <w:sz w:val="22"/>
                <w:szCs w:val="22"/>
                <w:lang w:eastAsia="en-US"/>
              </w:rPr>
              <w:t>in eigen hand te houden</w:t>
            </w:r>
            <w:r w:rsidR="000E6E65">
              <w:rPr>
                <w:rFonts w:eastAsiaTheme="minorHAnsi" w:cs="Arial"/>
                <w:sz w:val="22"/>
                <w:szCs w:val="22"/>
                <w:lang w:eastAsia="en-US"/>
              </w:rPr>
              <w:t xml:space="preserve"> </w:t>
            </w:r>
            <w:r>
              <w:rPr>
                <w:rFonts w:eastAsiaTheme="minorHAnsi" w:cs="Arial"/>
                <w:sz w:val="22"/>
                <w:szCs w:val="22"/>
                <w:lang w:eastAsia="en-US"/>
              </w:rPr>
              <w:t xml:space="preserve">wenst de gemeente </w:t>
            </w:r>
            <w:r w:rsidR="00D34A92">
              <w:rPr>
                <w:rFonts w:eastAsiaTheme="minorHAnsi" w:cs="Arial"/>
                <w:sz w:val="22"/>
                <w:szCs w:val="22"/>
                <w:lang w:eastAsia="en-US"/>
              </w:rPr>
              <w:t xml:space="preserve">de termijn van het </w:t>
            </w:r>
            <w:r>
              <w:rPr>
                <w:rFonts w:eastAsiaTheme="minorHAnsi" w:cs="Arial"/>
                <w:sz w:val="22"/>
                <w:szCs w:val="22"/>
                <w:lang w:eastAsia="en-US"/>
              </w:rPr>
              <w:t>voorkeursrech</w:t>
            </w:r>
            <w:r w:rsidR="005B0242">
              <w:rPr>
                <w:rFonts w:eastAsiaTheme="minorHAnsi" w:cs="Arial"/>
                <w:sz w:val="22"/>
                <w:szCs w:val="22"/>
                <w:lang w:eastAsia="en-US"/>
              </w:rPr>
              <w:t>t</w:t>
            </w:r>
            <w:r w:rsidR="004A0E92">
              <w:rPr>
                <w:rFonts w:eastAsiaTheme="minorHAnsi" w:cs="Arial"/>
                <w:sz w:val="22"/>
                <w:szCs w:val="22"/>
                <w:lang w:eastAsia="en-US"/>
              </w:rPr>
              <w:t xml:space="preserve"> rustend</w:t>
            </w:r>
            <w:r w:rsidR="005B0242">
              <w:rPr>
                <w:rFonts w:eastAsiaTheme="minorHAnsi" w:cs="Arial"/>
                <w:sz w:val="22"/>
                <w:szCs w:val="22"/>
                <w:lang w:eastAsia="en-US"/>
              </w:rPr>
              <w:t xml:space="preserve"> op de </w:t>
            </w:r>
            <w:r w:rsidR="004214BF" w:rsidRPr="004214BF">
              <w:rPr>
                <w:rFonts w:eastAsiaTheme="minorHAnsi" w:cs="Arial"/>
                <w:sz w:val="22"/>
                <w:szCs w:val="22"/>
                <w:lang w:eastAsia="en-US"/>
              </w:rPr>
              <w:t>onroerende zaken</w:t>
            </w:r>
            <w:r w:rsidR="005B0242">
              <w:rPr>
                <w:rFonts w:eastAsiaTheme="minorHAnsi" w:cs="Arial"/>
                <w:sz w:val="22"/>
                <w:szCs w:val="22"/>
                <w:lang w:eastAsia="en-US"/>
              </w:rPr>
              <w:t xml:space="preserve"> die zijn opgenomen op de bij het verlengingsbesluit </w:t>
            </w:r>
            <w:r w:rsidR="005B0242" w:rsidRPr="001460E0">
              <w:rPr>
                <w:rFonts w:eastAsiaTheme="minorHAnsi" w:cs="Arial"/>
                <w:sz w:val="22"/>
                <w:szCs w:val="22"/>
                <w:lang w:eastAsia="en-US"/>
              </w:rPr>
              <w:t xml:space="preserve">behorende </w:t>
            </w:r>
            <w:proofErr w:type="spellStart"/>
            <w:r w:rsidR="005B0242" w:rsidRPr="001460E0">
              <w:rPr>
                <w:rFonts w:eastAsiaTheme="minorHAnsi" w:cs="Arial"/>
                <w:sz w:val="22"/>
                <w:szCs w:val="22"/>
                <w:lang w:eastAsia="en-US"/>
              </w:rPr>
              <w:t>perceelslijst</w:t>
            </w:r>
            <w:proofErr w:type="spellEnd"/>
            <w:r w:rsidR="00014BAC" w:rsidRPr="001460E0">
              <w:rPr>
                <w:rFonts w:eastAsiaTheme="minorHAnsi" w:cs="Arial"/>
                <w:sz w:val="22"/>
                <w:szCs w:val="22"/>
                <w:lang w:eastAsia="en-US"/>
              </w:rPr>
              <w:t xml:space="preserve"> en tekening</w:t>
            </w:r>
            <w:r w:rsidR="005B0242" w:rsidRPr="001460E0">
              <w:rPr>
                <w:rFonts w:eastAsiaTheme="minorHAnsi" w:cs="Arial"/>
                <w:sz w:val="22"/>
                <w:szCs w:val="22"/>
                <w:lang w:eastAsia="en-US"/>
              </w:rPr>
              <w:t xml:space="preserve">, </w:t>
            </w:r>
            <w:r w:rsidR="00D70109" w:rsidRPr="001460E0">
              <w:rPr>
                <w:rFonts w:eastAsiaTheme="minorHAnsi" w:cs="Arial"/>
                <w:sz w:val="22"/>
                <w:szCs w:val="22"/>
                <w:lang w:eastAsia="en-US"/>
              </w:rPr>
              <w:t>op basis van de Omgevingswet met vijf jaar</w:t>
            </w:r>
            <w:r w:rsidR="00F54E26" w:rsidRPr="001460E0">
              <w:rPr>
                <w:rFonts w:eastAsiaTheme="minorHAnsi" w:cs="Arial"/>
                <w:sz w:val="22"/>
                <w:szCs w:val="22"/>
                <w:lang w:eastAsia="en-US"/>
              </w:rPr>
              <w:t xml:space="preserve"> te verlengen</w:t>
            </w:r>
            <w:r w:rsidR="00D34A92">
              <w:rPr>
                <w:rFonts w:eastAsiaTheme="minorHAnsi" w:cs="Arial"/>
                <w:sz w:val="22"/>
                <w:szCs w:val="22"/>
                <w:lang w:eastAsia="en-US"/>
              </w:rPr>
              <w:t xml:space="preserve">. </w:t>
            </w:r>
          </w:p>
          <w:p w14:paraId="49F34EB2" w14:textId="77777777" w:rsidR="004A0E92" w:rsidRDefault="004A0E92" w:rsidP="00014BAC">
            <w:pPr>
              <w:pStyle w:val="Geenafstand"/>
              <w:rPr>
                <w:rFonts w:eastAsiaTheme="minorHAnsi" w:cs="Arial"/>
                <w:sz w:val="22"/>
                <w:szCs w:val="22"/>
                <w:lang w:eastAsia="en-US"/>
              </w:rPr>
            </w:pPr>
          </w:p>
          <w:p w14:paraId="789A9C4E" w14:textId="4CC270DA" w:rsidR="00782EBC" w:rsidRDefault="004A0E92" w:rsidP="00014BAC">
            <w:pPr>
              <w:pStyle w:val="Geenafstand"/>
              <w:rPr>
                <w:rFonts w:eastAsiaTheme="minorHAnsi" w:cs="Arial"/>
                <w:sz w:val="22"/>
                <w:szCs w:val="22"/>
                <w:lang w:eastAsia="en-US"/>
              </w:rPr>
            </w:pPr>
            <w:r w:rsidRPr="00007294">
              <w:rPr>
                <w:rFonts w:eastAsiaTheme="minorHAnsi" w:cs="Arial"/>
                <w:sz w:val="22"/>
                <w:szCs w:val="22"/>
                <w:lang w:eastAsia="en-US"/>
              </w:rPr>
              <w:t xml:space="preserve">De inzet van de gemeente blijft onverminderd gericht op de </w:t>
            </w:r>
            <w:r w:rsidR="00693F3C" w:rsidRPr="00007294">
              <w:rPr>
                <w:rFonts w:eastAsiaTheme="minorHAnsi" w:cs="Arial"/>
                <w:sz w:val="22"/>
                <w:szCs w:val="22"/>
                <w:lang w:eastAsia="en-US"/>
              </w:rPr>
              <w:t xml:space="preserve">herontwikkeling en </w:t>
            </w:r>
            <w:r w:rsidRPr="00007294">
              <w:rPr>
                <w:rFonts w:eastAsiaTheme="minorHAnsi" w:cs="Arial"/>
                <w:sz w:val="22"/>
                <w:szCs w:val="22"/>
                <w:lang w:eastAsia="en-US"/>
              </w:rPr>
              <w:t>verwerving van de betreffende onroerende zaken. Met de eigenaren van de onroerende zaken is</w:t>
            </w:r>
            <w:r w:rsidR="008E1C62">
              <w:rPr>
                <w:rFonts w:eastAsiaTheme="minorHAnsi" w:cs="Arial"/>
                <w:sz w:val="22"/>
                <w:szCs w:val="22"/>
                <w:lang w:eastAsia="en-US"/>
              </w:rPr>
              <w:t>,</w:t>
            </w:r>
            <w:r w:rsidRPr="00007294">
              <w:rPr>
                <w:rFonts w:eastAsiaTheme="minorHAnsi" w:cs="Arial"/>
                <w:sz w:val="22"/>
                <w:szCs w:val="22"/>
                <w:lang w:eastAsia="en-US"/>
              </w:rPr>
              <w:t xml:space="preserve"> dan wel gaat de gemeente </w:t>
            </w:r>
            <w:r w:rsidR="00F31006">
              <w:rPr>
                <w:rFonts w:eastAsiaTheme="minorHAnsi" w:cs="Arial"/>
                <w:sz w:val="22"/>
                <w:szCs w:val="22"/>
                <w:lang w:eastAsia="en-US"/>
              </w:rPr>
              <w:t xml:space="preserve">(nader) </w:t>
            </w:r>
            <w:r w:rsidRPr="00007294">
              <w:rPr>
                <w:rFonts w:eastAsiaTheme="minorHAnsi" w:cs="Arial"/>
                <w:sz w:val="22"/>
                <w:szCs w:val="22"/>
                <w:lang w:eastAsia="en-US"/>
              </w:rPr>
              <w:t xml:space="preserve">in onderhandeling over de herontwikkeling en verwerving. </w:t>
            </w:r>
            <w:r w:rsidR="000D42C0" w:rsidRPr="00007294">
              <w:rPr>
                <w:rFonts w:eastAsiaTheme="minorHAnsi" w:cs="Arial"/>
                <w:sz w:val="22"/>
                <w:szCs w:val="22"/>
                <w:lang w:eastAsia="en-US"/>
              </w:rPr>
              <w:t>De maximale verlengingstermijn is nodig om ook gedurende de komende vijf jaar de regie over de beoogde herontwikkeling in eigen hand te houden.</w:t>
            </w:r>
            <w:r w:rsidR="000D42C0">
              <w:rPr>
                <w:rFonts w:eastAsiaTheme="minorHAnsi" w:cs="Arial"/>
                <w:sz w:val="22"/>
                <w:szCs w:val="22"/>
                <w:lang w:eastAsia="en-US"/>
              </w:rPr>
              <w:t xml:space="preserve"> </w:t>
            </w:r>
          </w:p>
          <w:p w14:paraId="590BDD65" w14:textId="77777777" w:rsidR="00782EBC" w:rsidRDefault="00782EBC" w:rsidP="00014BAC">
            <w:pPr>
              <w:pStyle w:val="Geenafstand"/>
              <w:rPr>
                <w:rFonts w:eastAsiaTheme="minorHAnsi" w:cs="Arial"/>
                <w:sz w:val="22"/>
                <w:szCs w:val="22"/>
                <w:lang w:eastAsia="en-US"/>
              </w:rPr>
            </w:pPr>
          </w:p>
          <w:p w14:paraId="3F273815" w14:textId="473DDDF4" w:rsidR="00B84EDA" w:rsidRDefault="005B0242" w:rsidP="00014BAC">
            <w:pPr>
              <w:pStyle w:val="Geenafstand"/>
              <w:rPr>
                <w:rFonts w:eastAsiaTheme="minorHAnsi" w:cs="Arial"/>
                <w:sz w:val="22"/>
                <w:szCs w:val="22"/>
                <w:lang w:eastAsia="en-US"/>
              </w:rPr>
            </w:pPr>
            <w:r>
              <w:rPr>
                <w:rFonts w:eastAsiaTheme="minorHAnsi" w:cs="Arial"/>
                <w:sz w:val="22"/>
                <w:szCs w:val="22"/>
                <w:lang w:eastAsia="en-US"/>
              </w:rPr>
              <w:t xml:space="preserve">Het voorkeursrecht op de </w:t>
            </w:r>
            <w:r w:rsidR="004214BF" w:rsidRPr="004214BF">
              <w:rPr>
                <w:rFonts w:eastAsiaTheme="minorHAnsi" w:cs="Arial"/>
                <w:sz w:val="22"/>
                <w:szCs w:val="22"/>
                <w:lang w:eastAsia="en-US"/>
              </w:rPr>
              <w:t xml:space="preserve">onroerende zaken </w:t>
            </w:r>
            <w:r>
              <w:rPr>
                <w:rFonts w:eastAsiaTheme="minorHAnsi" w:cs="Arial"/>
                <w:sz w:val="22"/>
                <w:szCs w:val="22"/>
                <w:lang w:eastAsia="en-US"/>
              </w:rPr>
              <w:t xml:space="preserve">die inmiddels eigendom zijn </w:t>
            </w:r>
            <w:r w:rsidR="00160F3E">
              <w:rPr>
                <w:rFonts w:eastAsiaTheme="minorHAnsi" w:cs="Arial"/>
                <w:sz w:val="22"/>
                <w:szCs w:val="22"/>
                <w:lang w:eastAsia="en-US"/>
              </w:rPr>
              <w:t xml:space="preserve">geworden </w:t>
            </w:r>
            <w:r>
              <w:rPr>
                <w:rFonts w:eastAsiaTheme="minorHAnsi" w:cs="Arial"/>
                <w:sz w:val="22"/>
                <w:szCs w:val="22"/>
                <w:lang w:eastAsia="en-US"/>
              </w:rPr>
              <w:t>van de gemeente</w:t>
            </w:r>
            <w:r w:rsidR="00C17CE4">
              <w:rPr>
                <w:rFonts w:eastAsiaTheme="minorHAnsi" w:cs="Arial"/>
                <w:sz w:val="22"/>
                <w:szCs w:val="22"/>
                <w:lang w:eastAsia="en-US"/>
              </w:rPr>
              <w:t xml:space="preserve"> wordt niet verlengd</w:t>
            </w:r>
            <w:r w:rsidR="00160F3E">
              <w:rPr>
                <w:rFonts w:eastAsiaTheme="minorHAnsi" w:cs="Arial"/>
                <w:sz w:val="22"/>
                <w:szCs w:val="22"/>
                <w:lang w:eastAsia="en-US"/>
              </w:rPr>
              <w:t>. Het voorkeursrecht voor deze onroerende zaken</w:t>
            </w:r>
            <w:r w:rsidR="00737C43">
              <w:rPr>
                <w:rFonts w:eastAsiaTheme="minorHAnsi" w:cs="Arial"/>
                <w:sz w:val="22"/>
                <w:szCs w:val="22"/>
                <w:lang w:eastAsia="en-US"/>
              </w:rPr>
              <w:t xml:space="preserve"> </w:t>
            </w:r>
            <w:r>
              <w:rPr>
                <w:rFonts w:eastAsiaTheme="minorHAnsi" w:cs="Arial"/>
                <w:sz w:val="22"/>
                <w:szCs w:val="22"/>
                <w:lang w:eastAsia="en-US"/>
              </w:rPr>
              <w:t xml:space="preserve">zal op 14 mei 2025 </w:t>
            </w:r>
            <w:r w:rsidR="00160F3E">
              <w:rPr>
                <w:rFonts w:eastAsiaTheme="minorHAnsi" w:cs="Arial"/>
                <w:sz w:val="22"/>
                <w:szCs w:val="22"/>
                <w:lang w:eastAsia="en-US"/>
              </w:rPr>
              <w:t xml:space="preserve">van rechtswege </w:t>
            </w:r>
            <w:r>
              <w:rPr>
                <w:rFonts w:eastAsiaTheme="minorHAnsi" w:cs="Arial"/>
                <w:sz w:val="22"/>
                <w:szCs w:val="22"/>
                <w:lang w:eastAsia="en-US"/>
              </w:rPr>
              <w:t>vervallen</w:t>
            </w:r>
            <w:r w:rsidR="00D34A92">
              <w:rPr>
                <w:rFonts w:eastAsiaTheme="minorHAnsi" w:cs="Arial"/>
                <w:sz w:val="22"/>
                <w:szCs w:val="22"/>
                <w:lang w:eastAsia="en-US"/>
              </w:rPr>
              <w:t xml:space="preserve"> en</w:t>
            </w:r>
            <w:r w:rsidR="007241B5">
              <w:rPr>
                <w:rFonts w:eastAsiaTheme="minorHAnsi" w:cs="Arial"/>
                <w:sz w:val="22"/>
                <w:szCs w:val="22"/>
                <w:lang w:eastAsia="en-US"/>
              </w:rPr>
              <w:t xml:space="preserve"> zal na het vervallen worden </w:t>
            </w:r>
            <w:r w:rsidR="00D34A92">
              <w:rPr>
                <w:rFonts w:eastAsiaTheme="minorHAnsi" w:cs="Arial"/>
                <w:sz w:val="22"/>
                <w:szCs w:val="22"/>
                <w:lang w:eastAsia="en-US"/>
              </w:rPr>
              <w:t xml:space="preserve">doorgehaald in de openbare registers. </w:t>
            </w:r>
          </w:p>
          <w:p w14:paraId="7B0862E1" w14:textId="77777777" w:rsidR="000926BF" w:rsidRPr="000926BF" w:rsidRDefault="000926BF" w:rsidP="000926BF">
            <w:pPr>
              <w:pStyle w:val="Geenafstand"/>
              <w:rPr>
                <w:rFonts w:cs="Arial"/>
                <w:i/>
                <w:iCs/>
                <w:sz w:val="22"/>
                <w:szCs w:val="22"/>
              </w:rPr>
            </w:pPr>
          </w:p>
          <w:p w14:paraId="5EC49279" w14:textId="4F3D8BD1" w:rsidR="000926BF" w:rsidRPr="000926BF" w:rsidRDefault="00527DBA" w:rsidP="002A72A7">
            <w:pPr>
              <w:pStyle w:val="Geenafstand"/>
              <w:rPr>
                <w:rFonts w:cs="Arial"/>
                <w:sz w:val="22"/>
                <w:szCs w:val="22"/>
              </w:rPr>
            </w:pPr>
            <w:r>
              <w:rPr>
                <w:rFonts w:cs="Arial"/>
                <w:i/>
                <w:iCs/>
                <w:sz w:val="22"/>
                <w:szCs w:val="22"/>
              </w:rPr>
              <w:t xml:space="preserve">1.3 </w:t>
            </w:r>
            <w:r w:rsidR="000926BF" w:rsidRPr="000926BF">
              <w:rPr>
                <w:rFonts w:cs="Arial"/>
                <w:i/>
                <w:iCs/>
                <w:sz w:val="22"/>
                <w:szCs w:val="22"/>
              </w:rPr>
              <w:t xml:space="preserve">Met de verlenging van </w:t>
            </w:r>
            <w:r w:rsidR="00FE72D4">
              <w:rPr>
                <w:rFonts w:cs="Arial"/>
                <w:i/>
                <w:iCs/>
                <w:sz w:val="22"/>
                <w:szCs w:val="22"/>
              </w:rPr>
              <w:t xml:space="preserve">de termijn van </w:t>
            </w:r>
            <w:r w:rsidR="000926BF" w:rsidRPr="000926BF">
              <w:rPr>
                <w:rFonts w:cs="Arial"/>
                <w:i/>
                <w:iCs/>
                <w:sz w:val="22"/>
                <w:szCs w:val="22"/>
              </w:rPr>
              <w:t>het voorkeursrecht behoudt de gemeente een betere uitgangspositie op de grondmarkt</w:t>
            </w:r>
            <w:r w:rsidR="0005720D">
              <w:rPr>
                <w:rFonts w:cs="Arial"/>
                <w:i/>
                <w:iCs/>
                <w:sz w:val="22"/>
                <w:szCs w:val="22"/>
              </w:rPr>
              <w:t>.</w:t>
            </w:r>
            <w:r w:rsidR="000926BF" w:rsidRPr="000926BF">
              <w:rPr>
                <w:rFonts w:cs="Arial"/>
                <w:i/>
                <w:iCs/>
                <w:sz w:val="22"/>
                <w:szCs w:val="22"/>
              </w:rPr>
              <w:t xml:space="preserve"> </w:t>
            </w:r>
          </w:p>
          <w:p w14:paraId="4D3B4B5C" w14:textId="0744A162" w:rsidR="000926BF" w:rsidRDefault="000926BF" w:rsidP="000926BF">
            <w:pPr>
              <w:pStyle w:val="mbkStandaard10"/>
              <w:spacing w:line="240" w:lineRule="auto"/>
              <w:rPr>
                <w:rFonts w:ascii="Arial" w:eastAsiaTheme="minorHAnsi" w:hAnsi="Arial" w:cs="Arial"/>
                <w:sz w:val="22"/>
                <w:szCs w:val="22"/>
              </w:rPr>
            </w:pPr>
            <w:r w:rsidRPr="00CC1E79">
              <w:rPr>
                <w:rFonts w:ascii="Arial" w:eastAsiaTheme="minorHAnsi" w:hAnsi="Arial" w:cs="Arial"/>
                <w:sz w:val="22"/>
                <w:szCs w:val="22"/>
              </w:rPr>
              <w:t xml:space="preserve">Hierdoor blijft de gemeente beter in staat een grondstrategie te voeren. </w:t>
            </w:r>
            <w:r w:rsidR="00C73483" w:rsidRPr="00C73483">
              <w:rPr>
                <w:rFonts w:ascii="Arial" w:eastAsiaTheme="minorHAnsi" w:hAnsi="Arial" w:cs="Arial"/>
                <w:sz w:val="22"/>
                <w:szCs w:val="22"/>
              </w:rPr>
              <w:t xml:space="preserve">De eigenaren van de betreffende onroerende zaken dienen hun eigendom bij voorgenomen vervreemding eerst aan de gemeente aan te bieden. </w:t>
            </w:r>
            <w:r w:rsidRPr="00CC1E79">
              <w:rPr>
                <w:rFonts w:ascii="Arial" w:eastAsiaTheme="minorHAnsi" w:hAnsi="Arial" w:cs="Arial"/>
                <w:sz w:val="22"/>
                <w:szCs w:val="22"/>
              </w:rPr>
              <w:t xml:space="preserve">Het voorkeursrecht, als passief verwervingsinstrument, </w:t>
            </w:r>
            <w:r w:rsidR="00EF48AA">
              <w:rPr>
                <w:rFonts w:ascii="Arial" w:eastAsiaTheme="minorHAnsi" w:hAnsi="Arial" w:cs="Arial"/>
                <w:sz w:val="22"/>
                <w:szCs w:val="22"/>
              </w:rPr>
              <w:t>is</w:t>
            </w:r>
            <w:r w:rsidRPr="00CC1E79">
              <w:rPr>
                <w:rFonts w:ascii="Arial" w:eastAsiaTheme="minorHAnsi" w:hAnsi="Arial" w:cs="Arial"/>
                <w:sz w:val="22"/>
                <w:szCs w:val="22"/>
              </w:rPr>
              <w:t xml:space="preserve"> een ondersteuning van het te voeren verwervingsbeleid. De gemeente </w:t>
            </w:r>
            <w:r w:rsidR="00CC1E79">
              <w:rPr>
                <w:rFonts w:ascii="Arial" w:eastAsiaTheme="minorHAnsi" w:hAnsi="Arial" w:cs="Arial"/>
                <w:sz w:val="22"/>
                <w:szCs w:val="22"/>
              </w:rPr>
              <w:t>blijft</w:t>
            </w:r>
            <w:r w:rsidRPr="00CC1E79">
              <w:rPr>
                <w:rFonts w:ascii="Arial" w:eastAsiaTheme="minorHAnsi" w:hAnsi="Arial" w:cs="Arial"/>
                <w:sz w:val="22"/>
                <w:szCs w:val="22"/>
              </w:rPr>
              <w:t xml:space="preserve"> hierdoor een centrale regierol uitoefenen bij de verdere ontwikkeling en realisatie van haar plannen.</w:t>
            </w:r>
          </w:p>
          <w:p w14:paraId="45508E75" w14:textId="77777777" w:rsidR="000926BF" w:rsidRPr="000926BF" w:rsidRDefault="000926BF" w:rsidP="000926BF">
            <w:pPr>
              <w:pStyle w:val="Geenafstand"/>
              <w:rPr>
                <w:rFonts w:cs="Arial"/>
                <w:sz w:val="22"/>
                <w:szCs w:val="22"/>
              </w:rPr>
            </w:pPr>
          </w:p>
          <w:p w14:paraId="53A45CBD" w14:textId="0B649D0B" w:rsidR="000926BF" w:rsidRDefault="00527DBA" w:rsidP="002A72A7">
            <w:pPr>
              <w:pStyle w:val="Geenafstand"/>
              <w:rPr>
                <w:rFonts w:cs="Arial"/>
                <w:i/>
                <w:iCs/>
                <w:sz w:val="22"/>
                <w:szCs w:val="22"/>
              </w:rPr>
            </w:pPr>
            <w:r>
              <w:rPr>
                <w:rFonts w:cs="Arial"/>
                <w:i/>
                <w:iCs/>
                <w:sz w:val="22"/>
                <w:szCs w:val="22"/>
              </w:rPr>
              <w:t>1.4</w:t>
            </w:r>
            <w:r w:rsidR="002A72A7">
              <w:rPr>
                <w:rFonts w:cs="Arial"/>
                <w:i/>
                <w:iCs/>
                <w:sz w:val="22"/>
                <w:szCs w:val="22"/>
              </w:rPr>
              <w:t xml:space="preserve"> </w:t>
            </w:r>
            <w:r w:rsidR="000926BF" w:rsidRPr="000926BF">
              <w:rPr>
                <w:rFonts w:cs="Arial"/>
                <w:i/>
                <w:iCs/>
                <w:sz w:val="22"/>
                <w:szCs w:val="22"/>
              </w:rPr>
              <w:t>Met de verlenging van</w:t>
            </w:r>
            <w:r w:rsidR="00FE72D4">
              <w:rPr>
                <w:rFonts w:cs="Arial"/>
                <w:i/>
                <w:iCs/>
                <w:sz w:val="22"/>
                <w:szCs w:val="22"/>
              </w:rPr>
              <w:t xml:space="preserve"> de termijn</w:t>
            </w:r>
            <w:r w:rsidR="000926BF" w:rsidRPr="000926BF">
              <w:rPr>
                <w:rFonts w:cs="Arial"/>
                <w:i/>
                <w:iCs/>
                <w:sz w:val="22"/>
                <w:szCs w:val="22"/>
              </w:rPr>
              <w:t xml:space="preserve"> </w:t>
            </w:r>
            <w:r w:rsidR="00EF48AA">
              <w:rPr>
                <w:rFonts w:cs="Arial"/>
                <w:i/>
                <w:iCs/>
                <w:sz w:val="22"/>
                <w:szCs w:val="22"/>
              </w:rPr>
              <w:t xml:space="preserve">van </w:t>
            </w:r>
            <w:r w:rsidR="000926BF" w:rsidRPr="000926BF">
              <w:rPr>
                <w:rFonts w:cs="Arial"/>
                <w:i/>
                <w:iCs/>
                <w:sz w:val="22"/>
                <w:szCs w:val="22"/>
              </w:rPr>
              <w:t>het voorkeursrecht blijft het planontwikkelingsproces beschermd.</w:t>
            </w:r>
          </w:p>
          <w:p w14:paraId="7F7D622C" w14:textId="47AF26D9" w:rsidR="000926BF" w:rsidRDefault="001F68D5" w:rsidP="000926BF">
            <w:pPr>
              <w:pStyle w:val="Geenafstand"/>
              <w:rPr>
                <w:rFonts w:cs="Arial"/>
                <w:sz w:val="22"/>
                <w:szCs w:val="22"/>
              </w:rPr>
            </w:pPr>
            <w:r>
              <w:rPr>
                <w:rFonts w:cs="Arial"/>
                <w:sz w:val="22"/>
                <w:szCs w:val="22"/>
              </w:rPr>
              <w:t xml:space="preserve">Met </w:t>
            </w:r>
            <w:r w:rsidRPr="001F68D5">
              <w:rPr>
                <w:rFonts w:cs="Arial"/>
                <w:sz w:val="22"/>
                <w:szCs w:val="22"/>
              </w:rPr>
              <w:t>het verlengen van de termijn van het voorkeursrecht,</w:t>
            </w:r>
            <w:r>
              <w:rPr>
                <w:rFonts w:cs="Arial"/>
                <w:sz w:val="22"/>
                <w:szCs w:val="22"/>
              </w:rPr>
              <w:t xml:space="preserve"> blijft de vrije </w:t>
            </w:r>
            <w:r w:rsidRPr="001F68D5">
              <w:rPr>
                <w:rFonts w:cs="Arial"/>
                <w:sz w:val="22"/>
                <w:szCs w:val="22"/>
              </w:rPr>
              <w:t>overdraagbaarheid van de onroerende zaken beperkt</w:t>
            </w:r>
            <w:r>
              <w:rPr>
                <w:rFonts w:cs="Arial"/>
                <w:sz w:val="22"/>
                <w:szCs w:val="22"/>
              </w:rPr>
              <w:t xml:space="preserve">. Hierdoor </w:t>
            </w:r>
            <w:r w:rsidR="000926BF" w:rsidRPr="000926BF">
              <w:rPr>
                <w:rFonts w:cs="Arial"/>
                <w:sz w:val="22"/>
                <w:szCs w:val="22"/>
              </w:rPr>
              <w:t xml:space="preserve">kunnen ongewenste transacties (die bijvoorbeeld kunnen leiden tot </w:t>
            </w:r>
            <w:r w:rsidR="00160F3E">
              <w:rPr>
                <w:rFonts w:cs="Arial"/>
                <w:sz w:val="22"/>
                <w:szCs w:val="22"/>
              </w:rPr>
              <w:t xml:space="preserve">eigendomsverkrijging door partijen met intenties die niet </w:t>
            </w:r>
            <w:r w:rsidR="00160F3E">
              <w:rPr>
                <w:rFonts w:cs="Arial"/>
                <w:sz w:val="22"/>
                <w:szCs w:val="22"/>
              </w:rPr>
              <w:lastRenderedPageBreak/>
              <w:t>overeenkomen met de plannen van de gemeente</w:t>
            </w:r>
            <w:r w:rsidR="00CC1E79">
              <w:rPr>
                <w:rFonts w:cs="Arial"/>
                <w:sz w:val="22"/>
                <w:szCs w:val="22"/>
              </w:rPr>
              <w:t xml:space="preserve">, </w:t>
            </w:r>
            <w:r w:rsidR="000926BF" w:rsidRPr="000926BF">
              <w:rPr>
                <w:rFonts w:cs="Arial"/>
                <w:sz w:val="22"/>
                <w:szCs w:val="22"/>
              </w:rPr>
              <w:t xml:space="preserve">versnippering </w:t>
            </w:r>
            <w:r w:rsidR="00160F3E">
              <w:rPr>
                <w:rFonts w:cs="Arial"/>
                <w:sz w:val="22"/>
                <w:szCs w:val="22"/>
              </w:rPr>
              <w:t>van eigendommen en/</w:t>
            </w:r>
            <w:r w:rsidR="000926BF" w:rsidRPr="000926BF">
              <w:rPr>
                <w:rFonts w:cs="Arial"/>
                <w:sz w:val="22"/>
                <w:szCs w:val="22"/>
              </w:rPr>
              <w:t>of prijsopdrijving) worden voorkomen</w:t>
            </w:r>
            <w:r w:rsidR="00160F3E">
              <w:rPr>
                <w:rFonts w:cs="Arial"/>
                <w:sz w:val="22"/>
                <w:szCs w:val="22"/>
              </w:rPr>
              <w:t xml:space="preserve">. Dergelijke ontwikkelingen zouden </w:t>
            </w:r>
            <w:r w:rsidR="000926BF" w:rsidRPr="000926BF">
              <w:rPr>
                <w:rFonts w:cs="Arial"/>
                <w:sz w:val="22"/>
                <w:szCs w:val="22"/>
              </w:rPr>
              <w:t xml:space="preserve">de gemeentelijke regierol </w:t>
            </w:r>
            <w:r w:rsidR="00160F3E">
              <w:rPr>
                <w:rFonts w:cs="Arial"/>
                <w:sz w:val="22"/>
                <w:szCs w:val="22"/>
              </w:rPr>
              <w:t xml:space="preserve">kunnen verstoren en de beoogde ontwikkeling kunnen frustreren. </w:t>
            </w:r>
            <w:r w:rsidR="002D2A17">
              <w:rPr>
                <w:rFonts w:cs="Arial"/>
                <w:sz w:val="22"/>
                <w:szCs w:val="22"/>
              </w:rPr>
              <w:t>Dit</w:t>
            </w:r>
            <w:r w:rsidR="00160F3E">
              <w:rPr>
                <w:rFonts w:cs="Arial"/>
                <w:sz w:val="22"/>
                <w:szCs w:val="22"/>
              </w:rPr>
              <w:t xml:space="preserve"> rechtvaardigt dan ook het verlengen van de termijn van het voorkeursrecht.  </w:t>
            </w:r>
            <w:r w:rsidR="002D2A17">
              <w:rPr>
                <w:rFonts w:cs="Arial"/>
                <w:sz w:val="22"/>
                <w:szCs w:val="22"/>
              </w:rPr>
              <w:t xml:space="preserve"> </w:t>
            </w:r>
          </w:p>
          <w:p w14:paraId="3BAAB733" w14:textId="77777777" w:rsidR="000926BF" w:rsidRPr="000926BF" w:rsidRDefault="000926BF" w:rsidP="000926BF">
            <w:pPr>
              <w:pStyle w:val="Geenafstand"/>
              <w:rPr>
                <w:rFonts w:cs="Arial"/>
                <w:sz w:val="22"/>
                <w:szCs w:val="22"/>
              </w:rPr>
            </w:pPr>
          </w:p>
          <w:p w14:paraId="5CA4EADC" w14:textId="538A5290" w:rsidR="000926BF" w:rsidRDefault="00527DBA" w:rsidP="002A72A7">
            <w:pPr>
              <w:pStyle w:val="Geenafstand"/>
              <w:rPr>
                <w:rFonts w:cs="Arial"/>
                <w:i/>
                <w:iCs/>
                <w:sz w:val="22"/>
                <w:szCs w:val="22"/>
              </w:rPr>
            </w:pPr>
            <w:r>
              <w:rPr>
                <w:rFonts w:cs="Arial"/>
                <w:i/>
                <w:iCs/>
                <w:sz w:val="22"/>
                <w:szCs w:val="22"/>
              </w:rPr>
              <w:t xml:space="preserve">1.5 </w:t>
            </w:r>
            <w:r w:rsidR="000926BF" w:rsidRPr="000926BF">
              <w:rPr>
                <w:rFonts w:cs="Arial"/>
                <w:i/>
                <w:iCs/>
                <w:sz w:val="22"/>
                <w:szCs w:val="22"/>
              </w:rPr>
              <w:t xml:space="preserve">Het algemeen belang dat gediend wordt met de </w:t>
            </w:r>
            <w:r w:rsidR="000926BF">
              <w:rPr>
                <w:rFonts w:cs="Arial"/>
                <w:i/>
                <w:iCs/>
                <w:sz w:val="22"/>
                <w:szCs w:val="22"/>
              </w:rPr>
              <w:t>verlenging</w:t>
            </w:r>
            <w:r w:rsidR="000926BF" w:rsidRPr="000926BF">
              <w:rPr>
                <w:rFonts w:cs="Arial"/>
                <w:i/>
                <w:iCs/>
                <w:sz w:val="22"/>
                <w:szCs w:val="22"/>
              </w:rPr>
              <w:t xml:space="preserve"> van </w:t>
            </w:r>
            <w:r w:rsidR="00FE72D4">
              <w:rPr>
                <w:rFonts w:cs="Arial"/>
                <w:i/>
                <w:iCs/>
                <w:sz w:val="22"/>
                <w:szCs w:val="22"/>
              </w:rPr>
              <w:t xml:space="preserve">de termijn van </w:t>
            </w:r>
            <w:r w:rsidR="000926BF" w:rsidRPr="000926BF">
              <w:rPr>
                <w:rFonts w:cs="Arial"/>
                <w:i/>
                <w:iCs/>
                <w:sz w:val="22"/>
                <w:szCs w:val="22"/>
              </w:rPr>
              <w:t>het voorkeursrecht weegt zwaarder dan het individuele belang van de eigenaar.</w:t>
            </w:r>
          </w:p>
          <w:p w14:paraId="3D7A361D" w14:textId="1233AD66" w:rsidR="003E75D3" w:rsidRDefault="000926BF" w:rsidP="00CC1E79">
            <w:pPr>
              <w:pStyle w:val="mbkStandaard10"/>
              <w:spacing w:line="240" w:lineRule="auto"/>
              <w:contextualSpacing/>
              <w:rPr>
                <w:rFonts w:ascii="Arial" w:hAnsi="Arial" w:cs="Arial"/>
                <w:sz w:val="22"/>
                <w:szCs w:val="22"/>
                <w:lang w:eastAsia="nl-NL"/>
              </w:rPr>
            </w:pPr>
            <w:r w:rsidRPr="000926BF">
              <w:rPr>
                <w:rFonts w:ascii="Arial" w:hAnsi="Arial" w:cs="Arial"/>
                <w:sz w:val="22"/>
                <w:szCs w:val="22"/>
                <w:lang w:eastAsia="nl-NL"/>
              </w:rPr>
              <w:t>Met de verlenging van</w:t>
            </w:r>
            <w:r w:rsidR="00FE72D4">
              <w:rPr>
                <w:rFonts w:ascii="Arial" w:hAnsi="Arial" w:cs="Arial"/>
                <w:sz w:val="22"/>
                <w:szCs w:val="22"/>
                <w:lang w:eastAsia="nl-NL"/>
              </w:rPr>
              <w:t xml:space="preserve"> de termijn van</w:t>
            </w:r>
            <w:r w:rsidRPr="000926BF">
              <w:rPr>
                <w:rFonts w:ascii="Arial" w:hAnsi="Arial" w:cs="Arial"/>
                <w:sz w:val="22"/>
                <w:szCs w:val="22"/>
                <w:lang w:eastAsia="nl-NL"/>
              </w:rPr>
              <w:t xml:space="preserve"> het voorkeursrecht blijft gelden dat </w:t>
            </w:r>
            <w:r w:rsidR="00CC1E79">
              <w:rPr>
                <w:rFonts w:ascii="Arial" w:hAnsi="Arial" w:cs="Arial"/>
                <w:sz w:val="22"/>
                <w:szCs w:val="22"/>
                <w:lang w:eastAsia="nl-NL"/>
              </w:rPr>
              <w:t>een</w:t>
            </w:r>
            <w:r w:rsidRPr="000926BF">
              <w:rPr>
                <w:rFonts w:ascii="Arial" w:hAnsi="Arial" w:cs="Arial"/>
                <w:sz w:val="22"/>
                <w:szCs w:val="22"/>
                <w:lang w:eastAsia="nl-NL"/>
              </w:rPr>
              <w:t xml:space="preserve"> eigenaar bij een voorgenomen verkoop zijn </w:t>
            </w:r>
            <w:r w:rsidR="004214BF" w:rsidRPr="004214BF">
              <w:rPr>
                <w:rFonts w:ascii="Arial" w:hAnsi="Arial" w:cs="Arial"/>
                <w:sz w:val="22"/>
                <w:szCs w:val="22"/>
                <w:lang w:eastAsia="nl-NL"/>
              </w:rPr>
              <w:t>onroerende zaken</w:t>
            </w:r>
            <w:r w:rsidRPr="000926BF">
              <w:rPr>
                <w:rFonts w:ascii="Arial" w:hAnsi="Arial" w:cs="Arial"/>
                <w:sz w:val="22"/>
                <w:szCs w:val="22"/>
                <w:lang w:eastAsia="nl-NL"/>
              </w:rPr>
              <w:t xml:space="preserve"> eerst aan de gemeente moet aanbieden. De eigenaar is dus niet vrij om te vervreemden aan wie hij of zij wil. Deze beperking voor de eigenaar weegt echter niet op tegen het algemene belang van de gemeente om regie te houden op de ontwikkeling en realisatie van de locatie</w:t>
            </w:r>
            <w:r w:rsidR="00CC1E79">
              <w:rPr>
                <w:rFonts w:ascii="Arial" w:hAnsi="Arial" w:cs="Arial"/>
                <w:sz w:val="22"/>
                <w:szCs w:val="22"/>
                <w:lang w:eastAsia="nl-NL"/>
              </w:rPr>
              <w:t xml:space="preserve">. </w:t>
            </w:r>
            <w:r w:rsidR="00160F3E" w:rsidRPr="00160F3E">
              <w:rPr>
                <w:rFonts w:ascii="Arial" w:hAnsi="Arial" w:cs="Arial"/>
                <w:sz w:val="22"/>
                <w:szCs w:val="22"/>
                <w:lang w:eastAsia="nl-NL"/>
              </w:rPr>
              <w:t>Het achterwege laten van een verlenging van de termijn waarvoor het voorkeursrecht geldt, verzwakt de positie van de gemeente in haar streven de gestelde ruimtelijke beleidsdoelstellingen, tijdig en op de door haar voorgestane wijze te realiseren.</w:t>
            </w:r>
          </w:p>
          <w:p w14:paraId="0DF1C57C" w14:textId="77777777" w:rsidR="005C047F" w:rsidRDefault="005C047F" w:rsidP="00CC1E79">
            <w:pPr>
              <w:pStyle w:val="mbkStandaard10"/>
              <w:spacing w:line="240" w:lineRule="auto"/>
              <w:contextualSpacing/>
              <w:rPr>
                <w:rFonts w:ascii="Arial" w:hAnsi="Arial" w:cs="Arial"/>
                <w:sz w:val="22"/>
                <w:szCs w:val="22"/>
                <w:lang w:eastAsia="nl-NL"/>
              </w:rPr>
            </w:pPr>
          </w:p>
          <w:p w14:paraId="048171BB" w14:textId="53F2FC0E" w:rsidR="005C047F" w:rsidRPr="00E34FDB" w:rsidRDefault="005C047F" w:rsidP="00CC1E79">
            <w:pPr>
              <w:pStyle w:val="mbkStandaard10"/>
              <w:spacing w:line="240" w:lineRule="auto"/>
              <w:contextualSpacing/>
              <w:rPr>
                <w:rFonts w:ascii="Arial" w:hAnsi="Arial" w:cs="Arial"/>
                <w:sz w:val="22"/>
                <w:szCs w:val="22"/>
                <w:lang w:eastAsia="nl-NL"/>
              </w:rPr>
            </w:pPr>
            <w:r w:rsidRPr="00007294">
              <w:rPr>
                <w:rFonts w:ascii="Arial" w:hAnsi="Arial" w:cs="Arial"/>
                <w:i/>
                <w:iCs/>
                <w:sz w:val="22"/>
                <w:szCs w:val="22"/>
                <w:lang w:eastAsia="nl-NL"/>
              </w:rPr>
              <w:t xml:space="preserve">2.1 </w:t>
            </w:r>
            <w:r w:rsidR="00E34FDB" w:rsidRPr="00007294">
              <w:rPr>
                <w:rFonts w:ascii="Arial" w:hAnsi="Arial" w:cs="Arial"/>
                <w:i/>
                <w:iCs/>
                <w:sz w:val="22"/>
                <w:szCs w:val="22"/>
                <w:lang w:eastAsia="nl-NL"/>
              </w:rPr>
              <w:t>Manda</w:t>
            </w:r>
            <w:r w:rsidR="004E1C6D" w:rsidRPr="00007294">
              <w:rPr>
                <w:rFonts w:ascii="Arial" w:hAnsi="Arial" w:cs="Arial"/>
                <w:i/>
                <w:iCs/>
                <w:sz w:val="22"/>
                <w:szCs w:val="22"/>
                <w:lang w:eastAsia="nl-NL"/>
              </w:rPr>
              <w:t>at</w:t>
            </w:r>
            <w:r w:rsidR="00E34FDB" w:rsidRPr="00007294">
              <w:rPr>
                <w:rFonts w:ascii="Arial" w:hAnsi="Arial" w:cs="Arial"/>
                <w:i/>
                <w:iCs/>
                <w:sz w:val="22"/>
                <w:szCs w:val="22"/>
                <w:lang w:eastAsia="nl-NL"/>
              </w:rPr>
              <w:t xml:space="preserve"> aan het college</w:t>
            </w:r>
            <w:r w:rsidR="00E34FDB" w:rsidRPr="00007294">
              <w:rPr>
                <w:rFonts w:ascii="Arial" w:hAnsi="Arial" w:cs="Arial"/>
                <w:i/>
                <w:iCs/>
                <w:sz w:val="22"/>
                <w:szCs w:val="22"/>
                <w:lang w:eastAsia="nl-NL"/>
              </w:rPr>
              <w:br/>
            </w:r>
            <w:r w:rsidR="00A17F62" w:rsidRPr="00007294">
              <w:rPr>
                <w:rFonts w:ascii="Arial" w:hAnsi="Arial" w:cs="Arial"/>
                <w:sz w:val="22"/>
                <w:szCs w:val="22"/>
                <w:lang w:eastAsia="nl-NL"/>
              </w:rPr>
              <w:t xml:space="preserve">De Omgevingswet bepaalt dat ingeval een voorkeursrecht niet meer voldoet aan de gestelde eisen van een </w:t>
            </w:r>
            <w:r w:rsidR="00B719AD" w:rsidRPr="00007294">
              <w:rPr>
                <w:rFonts w:ascii="Arial" w:hAnsi="Arial" w:cs="Arial"/>
                <w:sz w:val="22"/>
                <w:szCs w:val="22"/>
                <w:lang w:eastAsia="nl-NL"/>
              </w:rPr>
              <w:t xml:space="preserve">toegedachte of toegedeelde </w:t>
            </w:r>
            <w:r w:rsidR="00A17F62" w:rsidRPr="00007294">
              <w:rPr>
                <w:rFonts w:ascii="Arial" w:hAnsi="Arial" w:cs="Arial"/>
                <w:sz w:val="22"/>
                <w:szCs w:val="22"/>
                <w:lang w:eastAsia="nl-NL"/>
              </w:rPr>
              <w:t xml:space="preserve">niet-agrarische functie en een van die functie afwijkend gebruik, het bestuursorgaan dat het voorkeursrecht gevestigd heeft, het voorkeursrecht onverwijld intrekt. </w:t>
            </w:r>
            <w:r w:rsidR="00A74273" w:rsidRPr="00007294">
              <w:rPr>
                <w:rFonts w:ascii="Arial" w:hAnsi="Arial" w:cs="Arial"/>
                <w:sz w:val="22"/>
                <w:szCs w:val="22"/>
                <w:lang w:eastAsia="nl-NL"/>
              </w:rPr>
              <w:t xml:space="preserve">Het voorkeursrecht kan bijvoorbeeld worden ingetrokken als de gemeente eigenaar is </w:t>
            </w:r>
            <w:r w:rsidR="005B0355" w:rsidRPr="00007294">
              <w:rPr>
                <w:rFonts w:ascii="Arial" w:hAnsi="Arial" w:cs="Arial"/>
                <w:sz w:val="22"/>
                <w:szCs w:val="22"/>
                <w:lang w:eastAsia="nl-NL"/>
              </w:rPr>
              <w:t xml:space="preserve">geworden </w:t>
            </w:r>
            <w:r w:rsidR="00A74273" w:rsidRPr="00007294">
              <w:rPr>
                <w:rFonts w:ascii="Arial" w:hAnsi="Arial" w:cs="Arial"/>
                <w:sz w:val="22"/>
                <w:szCs w:val="22"/>
                <w:lang w:eastAsia="nl-NL"/>
              </w:rPr>
              <w:t xml:space="preserve">van de betreffende percelen of de beoogde herontwikkeling is gerealiseerd. </w:t>
            </w:r>
            <w:r w:rsidR="00A17F62" w:rsidRPr="00007294">
              <w:rPr>
                <w:rFonts w:ascii="Arial" w:hAnsi="Arial" w:cs="Arial"/>
                <w:sz w:val="22"/>
                <w:szCs w:val="22"/>
                <w:lang w:eastAsia="nl-NL"/>
              </w:rPr>
              <w:t>De raad is het bestuursorgaan dat het voorkeursrecht heeft gevestigd. Dit zou betekenen dat de raad het bestuursorgaan is dat tot intrekking zou moeten besluiten. Gelet op de vergaderfrequentie</w:t>
            </w:r>
            <w:r w:rsidR="00A74273" w:rsidRPr="00007294">
              <w:rPr>
                <w:rFonts w:ascii="Arial" w:hAnsi="Arial" w:cs="Arial"/>
                <w:sz w:val="22"/>
                <w:szCs w:val="22"/>
                <w:lang w:eastAsia="nl-NL"/>
              </w:rPr>
              <w:t xml:space="preserve"> van de raad zal dan naar alle waarschijnlijkheid niet kunnen worden voldaan aan de eis van een ‘onverwijlde’ intrekking. Daarom wordt de raad voorgesteld, zijn bevoegdheid tot intrekking van het voorkeursrecht als bedoeld in artikel 9.5, eerste lid Omgevingswet te mandateren aan het college. </w:t>
            </w:r>
            <w:r w:rsidR="00B719AD" w:rsidRPr="00007294">
              <w:rPr>
                <w:rFonts w:ascii="Arial" w:hAnsi="Arial" w:cs="Arial"/>
                <w:sz w:val="22"/>
                <w:szCs w:val="22"/>
                <w:lang w:eastAsia="nl-NL"/>
              </w:rPr>
              <w:t xml:space="preserve">Intrekking kan daardoor sneller verlopen. </w:t>
            </w:r>
            <w:r w:rsidR="00A74273" w:rsidRPr="00007294">
              <w:rPr>
                <w:rFonts w:ascii="Arial" w:hAnsi="Arial" w:cs="Arial"/>
                <w:sz w:val="22"/>
                <w:szCs w:val="22"/>
                <w:lang w:eastAsia="nl-NL"/>
              </w:rPr>
              <w:t>Deze bevoegdheid tot mandatering van de intrekkingsbevoegdheid is blijkens de parlementaire geschiedenis door de wetgever mogelijk</w:t>
            </w:r>
            <w:r w:rsidR="00706922" w:rsidRPr="00007294">
              <w:rPr>
                <w:rFonts w:ascii="Arial" w:hAnsi="Arial" w:cs="Arial"/>
                <w:sz w:val="22"/>
                <w:szCs w:val="22"/>
                <w:lang w:eastAsia="nl-NL"/>
              </w:rPr>
              <w:t xml:space="preserve"> geacht</w:t>
            </w:r>
            <w:r w:rsidR="004A11FA" w:rsidRPr="00007294">
              <w:rPr>
                <w:rFonts w:ascii="Arial" w:hAnsi="Arial" w:cs="Arial"/>
                <w:sz w:val="22"/>
                <w:szCs w:val="22"/>
                <w:lang w:eastAsia="nl-NL"/>
              </w:rPr>
              <w:t xml:space="preserve"> </w:t>
            </w:r>
            <w:r w:rsidR="00A74273" w:rsidRPr="00007294">
              <w:rPr>
                <w:rFonts w:ascii="Arial" w:hAnsi="Arial" w:cs="Arial"/>
                <w:sz w:val="22"/>
                <w:szCs w:val="22"/>
                <w:lang w:eastAsia="nl-NL"/>
              </w:rPr>
              <w:t xml:space="preserve">(Kamerstukken II 2018/19, 35 133, nr. 3, </w:t>
            </w:r>
            <w:r w:rsidR="00B719AD" w:rsidRPr="00007294">
              <w:rPr>
                <w:rFonts w:ascii="Arial" w:hAnsi="Arial" w:cs="Arial"/>
                <w:sz w:val="22"/>
                <w:szCs w:val="22"/>
                <w:lang w:eastAsia="nl-NL"/>
              </w:rPr>
              <w:t xml:space="preserve">o.a. p. 42 en </w:t>
            </w:r>
            <w:r w:rsidR="00A74273" w:rsidRPr="00007294">
              <w:rPr>
                <w:rFonts w:ascii="Arial" w:hAnsi="Arial" w:cs="Arial"/>
                <w:sz w:val="22"/>
                <w:szCs w:val="22"/>
                <w:lang w:eastAsia="nl-NL"/>
              </w:rPr>
              <w:t>71).</w:t>
            </w:r>
            <w:r w:rsidR="00A74273">
              <w:rPr>
                <w:rFonts w:ascii="Arial" w:hAnsi="Arial" w:cs="Arial"/>
                <w:i/>
                <w:iCs/>
                <w:sz w:val="22"/>
                <w:szCs w:val="22"/>
                <w:lang w:eastAsia="nl-NL"/>
              </w:rPr>
              <w:t xml:space="preserve"> </w:t>
            </w:r>
          </w:p>
          <w:p w14:paraId="0ACA9E75" w14:textId="77777777" w:rsidR="003E75D3" w:rsidRDefault="003E75D3" w:rsidP="00DE0D83">
            <w:pPr>
              <w:pStyle w:val="Plattetekst2"/>
              <w:rPr>
                <w:b/>
                <w:bCs/>
                <w:szCs w:val="22"/>
              </w:rPr>
            </w:pPr>
          </w:p>
          <w:p w14:paraId="2080B21C" w14:textId="35245958" w:rsidR="00184464" w:rsidRPr="002A72A7" w:rsidRDefault="00184464" w:rsidP="00DE0D83">
            <w:pPr>
              <w:pStyle w:val="Plattetekst2"/>
              <w:rPr>
                <w:i/>
                <w:iCs/>
                <w:szCs w:val="22"/>
              </w:rPr>
            </w:pPr>
            <w:r w:rsidRPr="002A72A7">
              <w:rPr>
                <w:i/>
                <w:iCs/>
                <w:szCs w:val="22"/>
              </w:rPr>
              <w:t xml:space="preserve">3.1. Binnen de termijn </w:t>
            </w:r>
            <w:r w:rsidR="00FD284D" w:rsidRPr="002A72A7">
              <w:rPr>
                <w:i/>
                <w:iCs/>
                <w:szCs w:val="22"/>
              </w:rPr>
              <w:t>v</w:t>
            </w:r>
            <w:r w:rsidRPr="002A72A7">
              <w:rPr>
                <w:i/>
                <w:iCs/>
                <w:szCs w:val="22"/>
              </w:rPr>
              <w:t>oor het indienen van een zienswijze zijn  @@ zienswijzen ontvangen.</w:t>
            </w:r>
            <w:r w:rsidR="00FD284D">
              <w:rPr>
                <w:i/>
                <w:iCs/>
                <w:szCs w:val="22"/>
              </w:rPr>
              <w:t xml:space="preserve"> </w:t>
            </w:r>
            <w:r w:rsidR="00FD284D" w:rsidRPr="002A72A7">
              <w:rPr>
                <w:szCs w:val="22"/>
                <w:highlight w:val="yellow"/>
              </w:rPr>
              <w:t>[aanpassen na afloop van de zienswijze periode]</w:t>
            </w:r>
          </w:p>
          <w:p w14:paraId="3BA6F699" w14:textId="03E949D0" w:rsidR="00FD284D" w:rsidRDefault="00FD284D" w:rsidP="00DE0D83">
            <w:pPr>
              <w:pStyle w:val="Plattetekst2"/>
              <w:rPr>
                <w:szCs w:val="22"/>
              </w:rPr>
            </w:pPr>
            <w:r w:rsidRPr="00FD284D">
              <w:rPr>
                <w:szCs w:val="22"/>
              </w:rPr>
              <w:t>In het kader van een zorgvuldige voorbereiding van de besluitvorming door de raad zijn</w:t>
            </w:r>
            <w:r w:rsidR="00826F45">
              <w:rPr>
                <w:szCs w:val="22"/>
              </w:rPr>
              <w:t>/worden</w:t>
            </w:r>
            <w:r w:rsidRPr="00FD284D">
              <w:rPr>
                <w:szCs w:val="22"/>
              </w:rPr>
              <w:t xml:space="preserve"> belanghebbenden</w:t>
            </w:r>
            <w:r>
              <w:rPr>
                <w:szCs w:val="22"/>
              </w:rPr>
              <w:t xml:space="preserve">, tussen 30 januari en 28 februari 2025, </w:t>
            </w:r>
            <w:r w:rsidRPr="00FD284D">
              <w:rPr>
                <w:szCs w:val="22"/>
              </w:rPr>
              <w:t xml:space="preserve"> in de gelegenheid gesteld om een zienswijze in te dienen over het ontwerp-raadsbesluit.</w:t>
            </w:r>
          </w:p>
          <w:p w14:paraId="56441E50" w14:textId="38053AA1" w:rsidR="00184464" w:rsidRDefault="00FD284D" w:rsidP="00DE0D83">
            <w:pPr>
              <w:pStyle w:val="Plattetekst2"/>
              <w:rPr>
                <w:szCs w:val="22"/>
              </w:rPr>
            </w:pPr>
            <w:r>
              <w:rPr>
                <w:szCs w:val="22"/>
              </w:rPr>
              <w:t xml:space="preserve"> </w:t>
            </w:r>
          </w:p>
          <w:p w14:paraId="04FCDB74" w14:textId="23DFE42D" w:rsidR="00FD284D" w:rsidRDefault="00FD284D" w:rsidP="00FD284D">
            <w:pPr>
              <w:pStyle w:val="Plattetekst2"/>
              <w:rPr>
                <w:szCs w:val="22"/>
              </w:rPr>
            </w:pPr>
            <w:r>
              <w:rPr>
                <w:szCs w:val="22"/>
              </w:rPr>
              <w:t xml:space="preserve">4.1 </w:t>
            </w:r>
            <w:r w:rsidRPr="002A72A7">
              <w:rPr>
                <w:i/>
                <w:iCs/>
                <w:szCs w:val="22"/>
              </w:rPr>
              <w:t xml:space="preserve">In de bijgevoegde nota </w:t>
            </w:r>
            <w:r>
              <w:rPr>
                <w:i/>
                <w:iCs/>
                <w:szCs w:val="22"/>
              </w:rPr>
              <w:t>“</w:t>
            </w:r>
            <w:r w:rsidRPr="002A72A7">
              <w:rPr>
                <w:i/>
                <w:iCs/>
                <w:szCs w:val="22"/>
              </w:rPr>
              <w:t>beantwoording zienswijzen</w:t>
            </w:r>
            <w:r>
              <w:rPr>
                <w:i/>
                <w:iCs/>
                <w:szCs w:val="22"/>
              </w:rPr>
              <w:t>”</w:t>
            </w:r>
            <w:r w:rsidRPr="002A72A7">
              <w:rPr>
                <w:i/>
                <w:iCs/>
                <w:szCs w:val="22"/>
              </w:rPr>
              <w:t xml:space="preserve"> zijn de zienswijzen samengevat en van een</w:t>
            </w:r>
            <w:r>
              <w:rPr>
                <w:i/>
                <w:iCs/>
                <w:szCs w:val="22"/>
              </w:rPr>
              <w:t xml:space="preserve"> </w:t>
            </w:r>
            <w:r w:rsidRPr="002A72A7">
              <w:rPr>
                <w:i/>
                <w:iCs/>
                <w:szCs w:val="22"/>
              </w:rPr>
              <w:t>antwoor</w:t>
            </w:r>
            <w:r>
              <w:rPr>
                <w:i/>
                <w:iCs/>
                <w:szCs w:val="22"/>
              </w:rPr>
              <w:t xml:space="preserve">d </w:t>
            </w:r>
            <w:r w:rsidRPr="002A72A7">
              <w:rPr>
                <w:i/>
                <w:iCs/>
                <w:szCs w:val="22"/>
              </w:rPr>
              <w:t>voorzien]</w:t>
            </w:r>
            <w:r w:rsidRPr="00FD284D">
              <w:rPr>
                <w:szCs w:val="22"/>
              </w:rPr>
              <w:t xml:space="preserve"> </w:t>
            </w:r>
            <w:r w:rsidRPr="002A72A7">
              <w:rPr>
                <w:szCs w:val="22"/>
                <w:highlight w:val="yellow"/>
              </w:rPr>
              <w:t>[mogelijk toevoegen na afloop zienswijze termijn]</w:t>
            </w:r>
          </w:p>
          <w:p w14:paraId="13740834" w14:textId="77777777" w:rsidR="00FD284D" w:rsidRPr="002A72A7" w:rsidRDefault="00FD284D" w:rsidP="00FD284D">
            <w:pPr>
              <w:pStyle w:val="Plattetekst2"/>
              <w:rPr>
                <w:szCs w:val="22"/>
              </w:rPr>
            </w:pPr>
          </w:p>
          <w:p w14:paraId="351AB9ED" w14:textId="74EA758C" w:rsidR="003E75D3" w:rsidRPr="002808B8" w:rsidRDefault="003E75D3" w:rsidP="002808B8">
            <w:pPr>
              <w:pStyle w:val="Geenafstand"/>
              <w:rPr>
                <w:rFonts w:cs="Arial"/>
                <w:sz w:val="22"/>
                <w:szCs w:val="22"/>
              </w:rPr>
            </w:pPr>
          </w:p>
          <w:p w14:paraId="5D5B7BC8" w14:textId="1AC506DB" w:rsidR="00DE0D83" w:rsidRDefault="00002BA0" w:rsidP="00DE0D83">
            <w:pPr>
              <w:rPr>
                <w:rFonts w:cs="Arial"/>
                <w:b/>
                <w:bCs/>
              </w:rPr>
            </w:pPr>
            <w:r>
              <w:rPr>
                <w:rFonts w:cs="Arial"/>
                <w:b/>
                <w:bCs/>
              </w:rPr>
              <w:t>Financiën</w:t>
            </w:r>
          </w:p>
          <w:p w14:paraId="30445424" w14:textId="2DE968EB" w:rsidR="00002BA0" w:rsidRPr="00002BA0" w:rsidRDefault="00002BA0" w:rsidP="001C38BA">
            <w:pPr>
              <w:rPr>
                <w:rFonts w:cs="Arial"/>
              </w:rPr>
            </w:pPr>
            <w:r w:rsidRPr="00002BA0">
              <w:rPr>
                <w:rFonts w:cs="Arial"/>
              </w:rPr>
              <w:t xml:space="preserve">Voor de verlenging van </w:t>
            </w:r>
            <w:r w:rsidR="00FE72D4">
              <w:rPr>
                <w:rFonts w:cs="Arial"/>
              </w:rPr>
              <w:t xml:space="preserve">de termijn van </w:t>
            </w:r>
            <w:r w:rsidRPr="00002BA0">
              <w:rPr>
                <w:rFonts w:cs="Arial"/>
              </w:rPr>
              <w:t>het voorkeursrecht worden (beperkt) proceskosten gemaakt. Het voorkeursrecht zelf heeft geen financiële consequenties.</w:t>
            </w:r>
            <w:r w:rsidR="001C38BA">
              <w:t xml:space="preserve"> </w:t>
            </w:r>
            <w:r w:rsidR="001C38BA" w:rsidRPr="001C38BA">
              <w:rPr>
                <w:rFonts w:cs="Arial"/>
              </w:rPr>
              <w:t>De kosten van de</w:t>
            </w:r>
            <w:r w:rsidR="009A70F3">
              <w:rPr>
                <w:rFonts w:cs="Arial"/>
              </w:rPr>
              <w:t xml:space="preserve"> verwervingen</w:t>
            </w:r>
            <w:r w:rsidR="001C38BA" w:rsidRPr="001C38BA">
              <w:rPr>
                <w:rFonts w:cs="Arial"/>
              </w:rPr>
              <w:t>, zullen ten laste worden gebracht van een investeringskrediet en</w:t>
            </w:r>
            <w:r w:rsidR="001C38BA">
              <w:rPr>
                <w:rFonts w:cs="Arial"/>
              </w:rPr>
              <w:t xml:space="preserve"> </w:t>
            </w:r>
            <w:r w:rsidR="001C38BA" w:rsidRPr="001C38BA">
              <w:rPr>
                <w:rFonts w:cs="Arial"/>
              </w:rPr>
              <w:t>later ten laste worden gebracht van de nog te openen grondexploitatie.</w:t>
            </w:r>
            <w:r w:rsidRPr="00002BA0">
              <w:rPr>
                <w:rFonts w:cs="Arial"/>
              </w:rPr>
              <w:t xml:space="preserve"> </w:t>
            </w:r>
          </w:p>
          <w:p w14:paraId="4B4435EA" w14:textId="4E80619D" w:rsidR="00F114CD" w:rsidRPr="00F114CD" w:rsidRDefault="00F114CD" w:rsidP="00DE0D83">
            <w:pPr>
              <w:rPr>
                <w:rFonts w:cs="Arial"/>
              </w:rPr>
            </w:pPr>
          </w:p>
          <w:p w14:paraId="328917D3" w14:textId="1638EEA0" w:rsidR="009B07BF" w:rsidRPr="00F114CD" w:rsidRDefault="00F114CD" w:rsidP="00DE0D83">
            <w:pPr>
              <w:rPr>
                <w:rFonts w:cs="Arial"/>
                <w:b/>
                <w:bCs/>
              </w:rPr>
            </w:pPr>
            <w:r w:rsidRPr="00F114CD">
              <w:rPr>
                <w:rFonts w:cs="Arial"/>
                <w:b/>
                <w:bCs/>
              </w:rPr>
              <w:t xml:space="preserve">Vervolg </w:t>
            </w:r>
          </w:p>
          <w:p w14:paraId="75AD3B31" w14:textId="32499B20" w:rsidR="00F114CD" w:rsidRDefault="00F114CD" w:rsidP="00DE0D83">
            <w:pPr>
              <w:rPr>
                <w:szCs w:val="20"/>
              </w:rPr>
            </w:pPr>
            <w:r>
              <w:rPr>
                <w:rFonts w:cs="Arial"/>
              </w:rPr>
              <w:t xml:space="preserve">Dit verlengingsbesluit </w:t>
            </w:r>
            <w:r w:rsidRPr="0025555F">
              <w:rPr>
                <w:szCs w:val="20"/>
              </w:rPr>
              <w:t xml:space="preserve">dient te worden bekendgemaakt door toezending van </w:t>
            </w:r>
            <w:r w:rsidR="005C6987">
              <w:rPr>
                <w:szCs w:val="20"/>
              </w:rPr>
              <w:t>het besluit</w:t>
            </w:r>
            <w:r w:rsidRPr="0025555F">
              <w:rPr>
                <w:szCs w:val="20"/>
              </w:rPr>
              <w:t xml:space="preserve"> aan de belanghebbenden (lees: de betrokken eigenaren en </w:t>
            </w:r>
            <w:r w:rsidR="00C34D87">
              <w:rPr>
                <w:szCs w:val="20"/>
              </w:rPr>
              <w:t xml:space="preserve">eventuele </w:t>
            </w:r>
            <w:r w:rsidRPr="0025555F">
              <w:rPr>
                <w:szCs w:val="20"/>
              </w:rPr>
              <w:t>beperkt gerechtigden). Dit geschiedt door middel van een reguliere en aangetekende brief met bijlagen</w:t>
            </w:r>
            <w:r>
              <w:rPr>
                <w:szCs w:val="20"/>
              </w:rPr>
              <w:t>.</w:t>
            </w:r>
          </w:p>
          <w:p w14:paraId="5D9EDC45" w14:textId="77777777" w:rsidR="00F114CD" w:rsidRDefault="00F114CD" w:rsidP="00DE0D83">
            <w:pPr>
              <w:rPr>
                <w:szCs w:val="20"/>
              </w:rPr>
            </w:pPr>
          </w:p>
          <w:p w14:paraId="45F6619B" w14:textId="78511978" w:rsidR="00F114CD" w:rsidRDefault="00F114CD" w:rsidP="00F114CD">
            <w:pPr>
              <w:rPr>
                <w:szCs w:val="20"/>
              </w:rPr>
            </w:pPr>
            <w:r>
              <w:rPr>
                <w:szCs w:val="20"/>
              </w:rPr>
              <w:t xml:space="preserve">Het verlengingsbesluit wordt na de bekendmaking ingeschreven in de openbare registers. Verder wordt het verlengingsbesluit met de daarop betrekking hebbende stukken ter inzage gelegd. </w:t>
            </w:r>
            <w:r w:rsidRPr="0025555F">
              <w:rPr>
                <w:szCs w:val="20"/>
              </w:rPr>
              <w:t xml:space="preserve">De terinzagelegging geschiedt in fysieke zin op een door de gemeente aangewezen locatie binnen de gemeente, en voorts op elektronische wijze. Kennisgeving van de terinzagelegging </w:t>
            </w:r>
            <w:r w:rsidR="002F06D6">
              <w:rPr>
                <w:szCs w:val="20"/>
              </w:rPr>
              <w:t>vindt plaats</w:t>
            </w:r>
            <w:r w:rsidRPr="0025555F">
              <w:rPr>
                <w:szCs w:val="20"/>
              </w:rPr>
              <w:t xml:space="preserve"> in het </w:t>
            </w:r>
            <w:r w:rsidR="00193735">
              <w:rPr>
                <w:szCs w:val="20"/>
              </w:rPr>
              <w:t>G</w:t>
            </w:r>
            <w:r w:rsidRPr="0025555F">
              <w:rPr>
                <w:szCs w:val="20"/>
              </w:rPr>
              <w:t xml:space="preserve">emeenteblad. </w:t>
            </w:r>
          </w:p>
          <w:p w14:paraId="566EED93" w14:textId="180B46A9" w:rsidR="00F114CD" w:rsidRDefault="00F114CD" w:rsidP="00DE0D83">
            <w:pPr>
              <w:rPr>
                <w:rFonts w:cs="Arial"/>
              </w:rPr>
            </w:pPr>
          </w:p>
          <w:p w14:paraId="296A5F03" w14:textId="00D91EBF" w:rsidR="00F114CD" w:rsidRDefault="00F114CD" w:rsidP="00DE0D83">
            <w:pPr>
              <w:rPr>
                <w:rFonts w:cs="Arial"/>
              </w:rPr>
            </w:pPr>
            <w:r>
              <w:rPr>
                <w:rFonts w:cs="Arial"/>
              </w:rPr>
              <w:t>Het verlengingsbesluit</w:t>
            </w:r>
            <w:r w:rsidRPr="00F114CD">
              <w:rPr>
                <w:rFonts w:cs="Arial"/>
              </w:rPr>
              <w:t xml:space="preserve"> van de raad wordt aangemerkt als een besluit in de zin van de Algemene wet bestuursrecht, zodat daartegen door belanghebbenden (lees: de betrokken eigenaren en eventuele beperkt gerechtigden) een bezwaarschrift kan worden ingediend gedurende zes weken, aanvangende op de dag na verzending van de brief waarin </w:t>
            </w:r>
            <w:r>
              <w:rPr>
                <w:rFonts w:cs="Arial"/>
              </w:rPr>
              <w:t xml:space="preserve">het verlengingsbesluit </w:t>
            </w:r>
            <w:r w:rsidRPr="00F114CD">
              <w:rPr>
                <w:rFonts w:cs="Arial"/>
              </w:rPr>
              <w:t>van de raad aan belanghebbenden bekend wordt gemaakt.</w:t>
            </w:r>
          </w:p>
          <w:p w14:paraId="7376E265" w14:textId="77777777" w:rsidR="00F114CD" w:rsidRPr="00ED36C9" w:rsidRDefault="00F114CD" w:rsidP="00DE0D83">
            <w:pPr>
              <w:rPr>
                <w:rFonts w:cs="Arial"/>
              </w:rPr>
            </w:pPr>
          </w:p>
          <w:p w14:paraId="3C6CEF41" w14:textId="5ACDBF6F" w:rsidR="008F6254" w:rsidRPr="008F6254" w:rsidRDefault="00DE0D83" w:rsidP="00DE0D83">
            <w:pPr>
              <w:rPr>
                <w:rFonts w:cs="Arial"/>
                <w:b/>
                <w:bCs/>
              </w:rPr>
            </w:pPr>
            <w:r w:rsidRPr="00050313">
              <w:rPr>
                <w:rFonts w:cs="Arial"/>
                <w:b/>
                <w:bCs/>
              </w:rPr>
              <w:t>Bijlagen</w:t>
            </w:r>
          </w:p>
          <w:p w14:paraId="1900BB13" w14:textId="77777777" w:rsidR="00DE0D83" w:rsidRPr="00ED36C9" w:rsidRDefault="00DE0D83" w:rsidP="00DE0D83">
            <w:pPr>
              <w:rPr>
                <w:rFonts w:cs="Arial"/>
              </w:rPr>
            </w:pPr>
            <w:r w:rsidRPr="00ED36C9">
              <w:rPr>
                <w:rFonts w:cs="Arial"/>
              </w:rPr>
              <w:t>Bijlage(n) bij dit voorstel:</w:t>
            </w:r>
          </w:p>
          <w:p w14:paraId="4C15875E" w14:textId="7D95954C" w:rsidR="00DE0D83" w:rsidRDefault="006853AF" w:rsidP="00DE0D83">
            <w:pPr>
              <w:pStyle w:val="Lijstalinea"/>
              <w:numPr>
                <w:ilvl w:val="0"/>
                <w:numId w:val="18"/>
              </w:numPr>
              <w:rPr>
                <w:rFonts w:cs="Arial"/>
              </w:rPr>
            </w:pPr>
            <w:r>
              <w:rPr>
                <w:rFonts w:cs="Arial"/>
              </w:rPr>
              <w:t>Raadsbesluit tot vestiging voorkeursrecht d.d. 23 april 2020</w:t>
            </w:r>
          </w:p>
          <w:p w14:paraId="18518801" w14:textId="553FAC36" w:rsidR="000D6AE1" w:rsidRDefault="000D6AE1" w:rsidP="00DE0D83">
            <w:pPr>
              <w:pStyle w:val="Lijstalinea"/>
              <w:numPr>
                <w:ilvl w:val="0"/>
                <w:numId w:val="18"/>
              </w:numPr>
              <w:rPr>
                <w:rFonts w:cs="Arial"/>
              </w:rPr>
            </w:pPr>
            <w:r>
              <w:rPr>
                <w:rFonts w:cs="Arial"/>
              </w:rPr>
              <w:t>Perceelslijst</w:t>
            </w:r>
            <w:r w:rsidR="009D2D9A" w:rsidRPr="009D2D9A">
              <w:rPr>
                <w:rFonts w:cs="Arial"/>
              </w:rPr>
              <w:t xml:space="preserve"> PL-30493196-A</w:t>
            </w:r>
          </w:p>
          <w:p w14:paraId="24D095F0" w14:textId="78109F32" w:rsidR="000D6AE1" w:rsidRDefault="000D6AE1" w:rsidP="00DE0D83">
            <w:pPr>
              <w:pStyle w:val="Lijstalinea"/>
              <w:numPr>
                <w:ilvl w:val="0"/>
                <w:numId w:val="18"/>
              </w:numPr>
              <w:rPr>
                <w:rFonts w:cs="Arial"/>
              </w:rPr>
            </w:pPr>
            <w:r>
              <w:rPr>
                <w:rFonts w:cs="Arial"/>
              </w:rPr>
              <w:t xml:space="preserve">Tekening </w:t>
            </w:r>
            <w:r w:rsidR="009D2D9A" w:rsidRPr="009D2D9A">
              <w:rPr>
                <w:rFonts w:cs="Arial"/>
              </w:rPr>
              <w:t>TK-30493196-A</w:t>
            </w:r>
          </w:p>
          <w:p w14:paraId="27CB25B4" w14:textId="031439D0" w:rsidR="00350442" w:rsidRPr="00350442" w:rsidRDefault="00350442" w:rsidP="00DE0D83">
            <w:pPr>
              <w:pStyle w:val="Lijstalinea"/>
              <w:numPr>
                <w:ilvl w:val="0"/>
                <w:numId w:val="18"/>
              </w:numPr>
              <w:rPr>
                <w:rFonts w:cs="Arial"/>
                <w:i/>
                <w:iCs/>
              </w:rPr>
            </w:pPr>
            <w:r w:rsidRPr="00350442">
              <w:rPr>
                <w:rFonts w:cs="Arial"/>
                <w:i/>
                <w:iCs/>
              </w:rPr>
              <w:t>[Nota beantwoording zienswijzen]</w:t>
            </w:r>
          </w:p>
          <w:p w14:paraId="01B0E067" w14:textId="77777777" w:rsidR="00DE0D83" w:rsidRPr="00ED36C9" w:rsidRDefault="00DE0D83" w:rsidP="00DE0D83">
            <w:pPr>
              <w:rPr>
                <w:rFonts w:cs="Arial"/>
              </w:rPr>
            </w:pPr>
          </w:p>
          <w:p w14:paraId="70F6F537" w14:textId="77777777" w:rsidR="00DE0D83" w:rsidRPr="00ED36C9" w:rsidRDefault="00DE0D83" w:rsidP="00DE0D83">
            <w:pPr>
              <w:rPr>
                <w:rFonts w:cs="Arial"/>
              </w:rPr>
            </w:pPr>
          </w:p>
          <w:p w14:paraId="1AD41621" w14:textId="77777777" w:rsidR="00DE0D83" w:rsidRDefault="00DE0D83" w:rsidP="00DE0D83">
            <w:pPr>
              <w:rPr>
                <w:rFonts w:cs="Arial"/>
              </w:rPr>
            </w:pPr>
            <w:r w:rsidRPr="00ED36C9">
              <w:rPr>
                <w:rFonts w:cs="Arial"/>
              </w:rPr>
              <w:t>De Secretaris,</w:t>
            </w:r>
            <w:r w:rsidRPr="00ED36C9">
              <w:rPr>
                <w:rFonts w:cs="Arial"/>
              </w:rPr>
              <w:tab/>
            </w:r>
            <w:r w:rsidRPr="00ED36C9">
              <w:rPr>
                <w:rFonts w:cs="Arial"/>
              </w:rPr>
              <w:tab/>
            </w:r>
            <w:r w:rsidRPr="00ED36C9">
              <w:rPr>
                <w:rFonts w:cs="Arial"/>
              </w:rPr>
              <w:tab/>
            </w:r>
            <w:r w:rsidRPr="00ED36C9">
              <w:rPr>
                <w:rFonts w:cs="Arial"/>
              </w:rPr>
              <w:tab/>
            </w:r>
            <w:r w:rsidRPr="00ED36C9">
              <w:rPr>
                <w:rFonts w:cs="Arial"/>
              </w:rPr>
              <w:tab/>
              <w:t>De Burgemeester,</w:t>
            </w:r>
          </w:p>
          <w:p w14:paraId="1DF9BBB5" w14:textId="77777777" w:rsidR="002E556A" w:rsidRDefault="002E556A" w:rsidP="00DE0D83">
            <w:pPr>
              <w:rPr>
                <w:rFonts w:cs="Arial"/>
              </w:rPr>
            </w:pPr>
          </w:p>
          <w:p w14:paraId="4FF0B85F" w14:textId="77777777" w:rsidR="002E556A" w:rsidRDefault="002E556A" w:rsidP="00DE0D83">
            <w:pPr>
              <w:rPr>
                <w:rFonts w:cs="Arial"/>
              </w:rPr>
            </w:pPr>
          </w:p>
          <w:p w14:paraId="3D781F95" w14:textId="77777777" w:rsidR="002E556A" w:rsidRDefault="002E556A" w:rsidP="00DE0D83">
            <w:pPr>
              <w:rPr>
                <w:rFonts w:cs="Arial"/>
              </w:rPr>
            </w:pPr>
          </w:p>
          <w:p w14:paraId="42EECADC" w14:textId="77777777" w:rsidR="002E556A" w:rsidRDefault="002E556A" w:rsidP="00DE0D83">
            <w:pPr>
              <w:rPr>
                <w:rFonts w:cs="Arial"/>
              </w:rPr>
            </w:pPr>
          </w:p>
          <w:p w14:paraId="6E6DE50C" w14:textId="31ED8C20" w:rsidR="002E556A" w:rsidRPr="00ED36C9" w:rsidRDefault="00A92991" w:rsidP="009D4BCB">
            <w:pPr>
              <w:tabs>
                <w:tab w:val="center" w:pos="4497"/>
              </w:tabs>
              <w:rPr>
                <w:rFonts w:cs="Arial"/>
              </w:rPr>
            </w:pPr>
            <w:hyperlink r:id="rId8" w:history="1">
              <w:r w:rsidR="002E556A" w:rsidRPr="009D4BCB">
                <w:t xml:space="preserve">Dhr. R. Hammenga </w:t>
              </w:r>
              <w:r w:rsidR="0007387F">
                <w:t xml:space="preserve">  </w:t>
              </w:r>
            </w:hyperlink>
            <w:r w:rsidR="009D4BCB">
              <w:rPr>
                <w:rFonts w:cs="Arial"/>
              </w:rPr>
              <w:tab/>
              <w:t xml:space="preserve">                         </w:t>
            </w:r>
            <w:hyperlink r:id="rId9" w:history="1">
              <w:r w:rsidR="009D4BCB" w:rsidRPr="009D4BCB">
                <w:t>Dhr. drs. J.P. Gebben</w:t>
              </w:r>
            </w:hyperlink>
          </w:p>
        </w:tc>
      </w:tr>
    </w:tbl>
    <w:p w14:paraId="18D77CBE" w14:textId="77777777" w:rsidR="009E1BB3" w:rsidRPr="00ED36C9" w:rsidRDefault="009E1BB3" w:rsidP="009E1BB3">
      <w:pPr>
        <w:rPr>
          <w:rFonts w:cs="Arial"/>
        </w:rPr>
      </w:pPr>
    </w:p>
    <w:sectPr w:rsidR="009E1BB3" w:rsidRPr="00ED36C9" w:rsidSect="009E1BB3">
      <w:headerReference w:type="default" r:id="rId10"/>
      <w:footerReference w:type="default" r:id="rId11"/>
      <w:headerReference w:type="first" r:id="rId12"/>
      <w:footerReference w:type="first" r:id="rId13"/>
      <w:pgSz w:w="11906" w:h="16838" w:code="9"/>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7E8A" w14:textId="77777777" w:rsidR="009263BF" w:rsidRDefault="009263BF" w:rsidP="009263BF">
      <w:r>
        <w:separator/>
      </w:r>
    </w:p>
  </w:endnote>
  <w:endnote w:type="continuationSeparator" w:id="0">
    <w:p w14:paraId="4350CC54" w14:textId="77777777" w:rsidR="009263BF" w:rsidRDefault="009263BF" w:rsidP="0092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302"/>
      <w:gridCol w:w="2303"/>
      <w:gridCol w:w="2303"/>
    </w:tblGrid>
    <w:tr w:rsidR="000760FE" w:rsidRPr="002044C3" w14:paraId="75ED5C7B" w14:textId="77777777" w:rsidTr="000760FE">
      <w:tc>
        <w:tcPr>
          <w:tcW w:w="9210" w:type="dxa"/>
          <w:gridSpan w:val="4"/>
        </w:tcPr>
        <w:p w14:paraId="13712035" w14:textId="77777777" w:rsidR="000760FE" w:rsidRPr="002044C3" w:rsidRDefault="000760FE" w:rsidP="000760FE">
          <w:pPr>
            <w:pStyle w:val="Voettekst"/>
            <w:rPr>
              <w:sz w:val="18"/>
            </w:rPr>
          </w:pPr>
          <w:r>
            <w:rPr>
              <w:noProof/>
              <w:lang w:eastAsia="nl-NL"/>
            </w:rPr>
            <w:drawing>
              <wp:inline distT="0" distB="0" distL="0" distR="0" wp14:anchorId="4A1F341F" wp14:editId="2A1F6666">
                <wp:extent cx="5584190" cy="567055"/>
                <wp:effectExtent l="0" t="0" r="0" b="4445"/>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4190" cy="567055"/>
                        </a:xfrm>
                        <a:prstGeom prst="rect">
                          <a:avLst/>
                        </a:prstGeom>
                        <a:noFill/>
                      </pic:spPr>
                    </pic:pic>
                  </a:graphicData>
                </a:graphic>
              </wp:inline>
            </w:drawing>
          </w:r>
        </w:p>
      </w:tc>
    </w:tr>
    <w:tr w:rsidR="000760FE" w:rsidRPr="002044C3" w14:paraId="248513AC" w14:textId="77777777" w:rsidTr="000760FE">
      <w:tc>
        <w:tcPr>
          <w:tcW w:w="2302" w:type="dxa"/>
        </w:tcPr>
        <w:p w14:paraId="2E01C29C" w14:textId="77777777" w:rsidR="000760FE" w:rsidRPr="00BD634F" w:rsidRDefault="000760FE" w:rsidP="000760FE">
          <w:pPr>
            <w:pStyle w:val="Voettekst"/>
            <w:rPr>
              <w:color w:val="000000" w:themeColor="text1"/>
              <w:sz w:val="18"/>
            </w:rPr>
          </w:pPr>
        </w:p>
      </w:tc>
      <w:tc>
        <w:tcPr>
          <w:tcW w:w="2302" w:type="dxa"/>
        </w:tcPr>
        <w:p w14:paraId="1493B21E" w14:textId="77777777" w:rsidR="000760FE" w:rsidRPr="00BD634F" w:rsidRDefault="000760FE" w:rsidP="000760FE">
          <w:pPr>
            <w:pStyle w:val="Voettekst"/>
            <w:rPr>
              <w:color w:val="000000" w:themeColor="text1"/>
              <w:sz w:val="18"/>
            </w:rPr>
          </w:pPr>
        </w:p>
      </w:tc>
      <w:tc>
        <w:tcPr>
          <w:tcW w:w="2303" w:type="dxa"/>
        </w:tcPr>
        <w:p w14:paraId="0124DB67" w14:textId="77777777" w:rsidR="000760FE" w:rsidRPr="00BD634F" w:rsidRDefault="000760FE" w:rsidP="000760FE">
          <w:pPr>
            <w:pStyle w:val="Voettekst"/>
            <w:rPr>
              <w:color w:val="000000" w:themeColor="text1"/>
              <w:sz w:val="18"/>
            </w:rPr>
          </w:pPr>
        </w:p>
      </w:tc>
      <w:tc>
        <w:tcPr>
          <w:tcW w:w="2303" w:type="dxa"/>
        </w:tcPr>
        <w:p w14:paraId="7E01C23A" w14:textId="77777777" w:rsidR="000760FE" w:rsidRPr="00BD634F" w:rsidRDefault="000760FE" w:rsidP="000760FE">
          <w:pPr>
            <w:pStyle w:val="Voettekst"/>
            <w:rPr>
              <w:color w:val="000000" w:themeColor="text1"/>
              <w:sz w:val="18"/>
            </w:rPr>
          </w:pPr>
        </w:p>
      </w:tc>
    </w:tr>
    <w:tr w:rsidR="000760FE" w:rsidRPr="002044C3" w14:paraId="0EEDA81C" w14:textId="77777777" w:rsidTr="000760FE">
      <w:tc>
        <w:tcPr>
          <w:tcW w:w="2302" w:type="dxa"/>
        </w:tcPr>
        <w:p w14:paraId="20508261" w14:textId="77777777" w:rsidR="000760FE" w:rsidRPr="00BD634F" w:rsidRDefault="000760FE" w:rsidP="000760FE">
          <w:pPr>
            <w:pStyle w:val="Voettekst"/>
            <w:rPr>
              <w:color w:val="000000" w:themeColor="text1"/>
              <w:sz w:val="18"/>
            </w:rPr>
          </w:pPr>
        </w:p>
      </w:tc>
      <w:tc>
        <w:tcPr>
          <w:tcW w:w="2302" w:type="dxa"/>
        </w:tcPr>
        <w:p w14:paraId="4BA6955C" w14:textId="77777777" w:rsidR="000760FE" w:rsidRPr="00BD634F" w:rsidRDefault="000760FE" w:rsidP="000760FE">
          <w:pPr>
            <w:pStyle w:val="Voettekst"/>
            <w:rPr>
              <w:color w:val="000000" w:themeColor="text1"/>
              <w:sz w:val="18"/>
            </w:rPr>
          </w:pPr>
        </w:p>
      </w:tc>
      <w:tc>
        <w:tcPr>
          <w:tcW w:w="2303" w:type="dxa"/>
        </w:tcPr>
        <w:p w14:paraId="50BCC742" w14:textId="77777777" w:rsidR="000760FE" w:rsidRPr="00BD634F" w:rsidRDefault="000760FE" w:rsidP="000760FE">
          <w:pPr>
            <w:pStyle w:val="Voettekst"/>
            <w:rPr>
              <w:color w:val="000000" w:themeColor="text1"/>
              <w:sz w:val="18"/>
            </w:rPr>
          </w:pPr>
        </w:p>
      </w:tc>
      <w:tc>
        <w:tcPr>
          <w:tcW w:w="2303" w:type="dxa"/>
        </w:tcPr>
        <w:p w14:paraId="75350AD6" w14:textId="77777777" w:rsidR="000760FE" w:rsidRPr="00BD634F" w:rsidRDefault="000760FE" w:rsidP="000760FE">
          <w:pPr>
            <w:pStyle w:val="Voettekst"/>
            <w:rPr>
              <w:color w:val="000000" w:themeColor="text1"/>
              <w:sz w:val="18"/>
            </w:rPr>
          </w:pPr>
        </w:p>
      </w:tc>
    </w:tr>
  </w:tbl>
  <w:p w14:paraId="4E56F118" w14:textId="77777777" w:rsidR="000760FE" w:rsidRDefault="000760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302"/>
      <w:gridCol w:w="2303"/>
      <w:gridCol w:w="2303"/>
    </w:tblGrid>
    <w:tr w:rsidR="00373D42" w:rsidRPr="002044C3" w14:paraId="6D07D76D" w14:textId="77777777" w:rsidTr="00373D42">
      <w:tc>
        <w:tcPr>
          <w:tcW w:w="9210" w:type="dxa"/>
          <w:gridSpan w:val="4"/>
        </w:tcPr>
        <w:p w14:paraId="06D9CFDC" w14:textId="3EFE186E" w:rsidR="00373D42" w:rsidRDefault="00373D42" w:rsidP="00583E5E">
          <w:pPr>
            <w:pStyle w:val="Voettekst"/>
            <w:rPr>
              <w:noProof/>
              <w:lang w:eastAsia="nl-NL"/>
            </w:rPr>
          </w:pPr>
        </w:p>
      </w:tc>
    </w:tr>
    <w:tr w:rsidR="002044C3" w:rsidRPr="002044C3" w14:paraId="1CB90135" w14:textId="77777777" w:rsidTr="00373D42">
      <w:tc>
        <w:tcPr>
          <w:tcW w:w="9210" w:type="dxa"/>
          <w:gridSpan w:val="4"/>
        </w:tcPr>
        <w:p w14:paraId="60E06CC1" w14:textId="77777777" w:rsidR="002044C3" w:rsidRPr="002044C3" w:rsidRDefault="002044C3">
          <w:pPr>
            <w:pStyle w:val="Voettekst"/>
            <w:rPr>
              <w:sz w:val="18"/>
            </w:rPr>
          </w:pPr>
          <w:r>
            <w:rPr>
              <w:noProof/>
              <w:lang w:eastAsia="nl-NL"/>
            </w:rPr>
            <w:drawing>
              <wp:inline distT="0" distB="0" distL="0" distR="0" wp14:anchorId="25C24408" wp14:editId="28B8B129">
                <wp:extent cx="5584190" cy="567055"/>
                <wp:effectExtent l="0" t="0" r="0" b="444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4190" cy="567055"/>
                        </a:xfrm>
                        <a:prstGeom prst="rect">
                          <a:avLst/>
                        </a:prstGeom>
                        <a:noFill/>
                      </pic:spPr>
                    </pic:pic>
                  </a:graphicData>
                </a:graphic>
              </wp:inline>
            </w:drawing>
          </w:r>
        </w:p>
      </w:tc>
    </w:tr>
    <w:tr w:rsidR="002044C3" w:rsidRPr="002044C3" w14:paraId="47A3230B" w14:textId="77777777" w:rsidTr="00373D42">
      <w:tc>
        <w:tcPr>
          <w:tcW w:w="2302" w:type="dxa"/>
        </w:tcPr>
        <w:p w14:paraId="0070009C" w14:textId="77777777" w:rsidR="002044C3" w:rsidRPr="00BD634F" w:rsidRDefault="0005466B">
          <w:pPr>
            <w:pStyle w:val="Voettekst"/>
            <w:rPr>
              <w:color w:val="000000" w:themeColor="text1"/>
              <w:sz w:val="18"/>
            </w:rPr>
          </w:pPr>
          <w:r>
            <w:rPr>
              <w:color w:val="000000" w:themeColor="text1"/>
              <w:sz w:val="18"/>
            </w:rPr>
            <w:t>De Rede 1</w:t>
          </w:r>
        </w:p>
      </w:tc>
      <w:tc>
        <w:tcPr>
          <w:tcW w:w="2302" w:type="dxa"/>
        </w:tcPr>
        <w:p w14:paraId="63D4168B" w14:textId="77777777" w:rsidR="002044C3" w:rsidRPr="00BD634F" w:rsidRDefault="002044C3">
          <w:pPr>
            <w:pStyle w:val="Voettekst"/>
            <w:rPr>
              <w:color w:val="000000" w:themeColor="text1"/>
              <w:sz w:val="18"/>
            </w:rPr>
          </w:pPr>
          <w:r w:rsidRPr="00BD634F">
            <w:rPr>
              <w:color w:val="000000" w:themeColor="text1"/>
              <w:sz w:val="18"/>
            </w:rPr>
            <w:t>Postbus 100</w:t>
          </w:r>
        </w:p>
      </w:tc>
      <w:tc>
        <w:tcPr>
          <w:tcW w:w="2303" w:type="dxa"/>
        </w:tcPr>
        <w:p w14:paraId="5A71C357" w14:textId="77777777" w:rsidR="002044C3" w:rsidRPr="00BD634F" w:rsidRDefault="002044C3">
          <w:pPr>
            <w:pStyle w:val="Voettekst"/>
            <w:rPr>
              <w:color w:val="000000" w:themeColor="text1"/>
              <w:sz w:val="18"/>
            </w:rPr>
          </w:pPr>
          <w:r w:rsidRPr="00BD634F">
            <w:rPr>
              <w:color w:val="000000" w:themeColor="text1"/>
              <w:sz w:val="18"/>
            </w:rPr>
            <w:t>Telefoon</w:t>
          </w:r>
        </w:p>
      </w:tc>
      <w:tc>
        <w:tcPr>
          <w:tcW w:w="2303" w:type="dxa"/>
        </w:tcPr>
        <w:p w14:paraId="595FB4AC" w14:textId="77777777" w:rsidR="002044C3" w:rsidRPr="00BD634F" w:rsidRDefault="002044C3">
          <w:pPr>
            <w:pStyle w:val="Voettekst"/>
            <w:rPr>
              <w:color w:val="000000" w:themeColor="text1"/>
              <w:sz w:val="18"/>
            </w:rPr>
          </w:pPr>
          <w:r w:rsidRPr="00BD634F">
            <w:rPr>
              <w:color w:val="000000" w:themeColor="text1"/>
              <w:sz w:val="18"/>
            </w:rPr>
            <w:t>www.dronten.nl</w:t>
          </w:r>
        </w:p>
      </w:tc>
    </w:tr>
    <w:tr w:rsidR="002044C3" w:rsidRPr="002044C3" w14:paraId="5DA5117C" w14:textId="77777777" w:rsidTr="00373D42">
      <w:tc>
        <w:tcPr>
          <w:tcW w:w="2302" w:type="dxa"/>
        </w:tcPr>
        <w:p w14:paraId="588440CD" w14:textId="77777777" w:rsidR="002044C3" w:rsidRPr="00BD634F" w:rsidRDefault="0005466B">
          <w:pPr>
            <w:pStyle w:val="Voettekst"/>
            <w:rPr>
              <w:color w:val="000000" w:themeColor="text1"/>
              <w:sz w:val="18"/>
            </w:rPr>
          </w:pPr>
          <w:r>
            <w:rPr>
              <w:color w:val="000000" w:themeColor="text1"/>
              <w:sz w:val="18"/>
            </w:rPr>
            <w:t>8251 ER</w:t>
          </w:r>
          <w:r w:rsidR="002044C3" w:rsidRPr="00BD634F">
            <w:rPr>
              <w:color w:val="000000" w:themeColor="text1"/>
              <w:sz w:val="18"/>
            </w:rPr>
            <w:t xml:space="preserve"> Dronten</w:t>
          </w:r>
        </w:p>
      </w:tc>
      <w:tc>
        <w:tcPr>
          <w:tcW w:w="2302" w:type="dxa"/>
        </w:tcPr>
        <w:p w14:paraId="64B6D036" w14:textId="77777777" w:rsidR="002044C3" w:rsidRPr="00BD634F" w:rsidRDefault="002044C3">
          <w:pPr>
            <w:pStyle w:val="Voettekst"/>
            <w:rPr>
              <w:color w:val="000000" w:themeColor="text1"/>
              <w:sz w:val="18"/>
            </w:rPr>
          </w:pPr>
          <w:r w:rsidRPr="00BD634F">
            <w:rPr>
              <w:color w:val="000000" w:themeColor="text1"/>
              <w:sz w:val="18"/>
            </w:rPr>
            <w:t>8250 AC Dronten</w:t>
          </w:r>
        </w:p>
      </w:tc>
      <w:tc>
        <w:tcPr>
          <w:tcW w:w="2303" w:type="dxa"/>
        </w:tcPr>
        <w:p w14:paraId="545E9C5B" w14:textId="77777777" w:rsidR="002044C3" w:rsidRPr="00BD634F" w:rsidRDefault="002044C3">
          <w:pPr>
            <w:pStyle w:val="Voettekst"/>
            <w:rPr>
              <w:color w:val="000000" w:themeColor="text1"/>
              <w:sz w:val="18"/>
            </w:rPr>
          </w:pPr>
          <w:r w:rsidRPr="00BD634F">
            <w:rPr>
              <w:color w:val="000000" w:themeColor="text1"/>
              <w:sz w:val="18"/>
            </w:rPr>
            <w:t>14 0321</w:t>
          </w:r>
        </w:p>
      </w:tc>
      <w:tc>
        <w:tcPr>
          <w:tcW w:w="2303" w:type="dxa"/>
        </w:tcPr>
        <w:p w14:paraId="4CA128BF" w14:textId="77777777" w:rsidR="002044C3" w:rsidRPr="00BD634F" w:rsidRDefault="002044C3">
          <w:pPr>
            <w:pStyle w:val="Voettekst"/>
            <w:rPr>
              <w:color w:val="000000" w:themeColor="text1"/>
              <w:sz w:val="18"/>
            </w:rPr>
          </w:pPr>
        </w:p>
      </w:tc>
    </w:tr>
  </w:tbl>
  <w:p w14:paraId="209CA3AE" w14:textId="77777777" w:rsidR="009263BF" w:rsidRDefault="009263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38566" w14:textId="77777777" w:rsidR="009263BF" w:rsidRDefault="009263BF" w:rsidP="009263BF">
      <w:r>
        <w:separator/>
      </w:r>
    </w:p>
  </w:footnote>
  <w:footnote w:type="continuationSeparator" w:id="0">
    <w:p w14:paraId="5B9C1983" w14:textId="77777777" w:rsidR="009263BF" w:rsidRDefault="009263BF" w:rsidP="00926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7"/>
      <w:gridCol w:w="3289"/>
    </w:tblGrid>
    <w:tr w:rsidR="009E1BB3" w14:paraId="391641E9" w14:textId="77777777" w:rsidTr="009E1BB3">
      <w:trPr>
        <w:trHeight w:val="1001"/>
      </w:trPr>
      <w:tc>
        <w:tcPr>
          <w:tcW w:w="6257" w:type="dxa"/>
        </w:tcPr>
        <w:p w14:paraId="53C00411" w14:textId="77777777" w:rsidR="009E1BB3" w:rsidRDefault="009E1BB3" w:rsidP="009E1BB3">
          <w:pPr>
            <w:pStyle w:val="Koptekst"/>
          </w:pPr>
        </w:p>
      </w:tc>
      <w:tc>
        <w:tcPr>
          <w:tcW w:w="3289" w:type="dxa"/>
        </w:tcPr>
        <w:p w14:paraId="0868D73F" w14:textId="77777777" w:rsidR="009E1BB3" w:rsidRDefault="009E1BB3" w:rsidP="009E1BB3">
          <w:pPr>
            <w:pStyle w:val="Koptekst"/>
          </w:pPr>
          <w:r>
            <w:rPr>
              <w:noProof/>
              <w:lang w:eastAsia="nl-NL"/>
            </w:rPr>
            <w:drawing>
              <wp:inline distT="0" distB="0" distL="0" distR="0" wp14:anchorId="25EB6010" wp14:editId="51D1062D">
                <wp:extent cx="1885950" cy="529717"/>
                <wp:effectExtent l="0" t="0" r="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011" cy="562316"/>
                        </a:xfrm>
                        <a:prstGeom prst="rect">
                          <a:avLst/>
                        </a:prstGeom>
                        <a:noFill/>
                      </pic:spPr>
                    </pic:pic>
                  </a:graphicData>
                </a:graphic>
              </wp:inline>
            </w:drawing>
          </w:r>
        </w:p>
      </w:tc>
    </w:tr>
  </w:tbl>
  <w:p w14:paraId="604F2B4B" w14:textId="77777777" w:rsidR="0024786C" w:rsidRDefault="002478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7"/>
      <w:gridCol w:w="3289"/>
    </w:tblGrid>
    <w:tr w:rsidR="009263BF" w14:paraId="5793B011" w14:textId="77777777" w:rsidTr="009E1BB3">
      <w:trPr>
        <w:trHeight w:val="1001"/>
      </w:trPr>
      <w:tc>
        <w:tcPr>
          <w:tcW w:w="6257" w:type="dxa"/>
        </w:tcPr>
        <w:p w14:paraId="6309B92E" w14:textId="2E4D6468" w:rsidR="009263BF" w:rsidRDefault="009263BF">
          <w:pPr>
            <w:pStyle w:val="Koptekst"/>
          </w:pPr>
        </w:p>
      </w:tc>
      <w:tc>
        <w:tcPr>
          <w:tcW w:w="3289" w:type="dxa"/>
        </w:tcPr>
        <w:p w14:paraId="0711F940" w14:textId="6C3604E4" w:rsidR="009263BF" w:rsidRDefault="009E1BB3">
          <w:pPr>
            <w:pStyle w:val="Koptekst"/>
          </w:pPr>
          <w:r>
            <w:rPr>
              <w:noProof/>
              <w:lang w:eastAsia="nl-NL"/>
            </w:rPr>
            <w:drawing>
              <wp:inline distT="0" distB="0" distL="0" distR="0" wp14:anchorId="6F669F07" wp14:editId="2F332671">
                <wp:extent cx="1885950" cy="529717"/>
                <wp:effectExtent l="0" t="0" r="0" b="381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011" cy="562316"/>
                        </a:xfrm>
                        <a:prstGeom prst="rect">
                          <a:avLst/>
                        </a:prstGeom>
                        <a:noFill/>
                      </pic:spPr>
                    </pic:pic>
                  </a:graphicData>
                </a:graphic>
              </wp:inline>
            </w:drawing>
          </w:r>
        </w:p>
      </w:tc>
    </w:tr>
  </w:tbl>
  <w:p w14:paraId="57D64F45" w14:textId="77777777" w:rsidR="009263BF" w:rsidRDefault="009263B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6F2"/>
    <w:multiLevelType w:val="hybridMultilevel"/>
    <w:tmpl w:val="740A36A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770FA"/>
    <w:multiLevelType w:val="hybridMultilevel"/>
    <w:tmpl w:val="D5804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41098A"/>
    <w:multiLevelType w:val="multilevel"/>
    <w:tmpl w:val="6BF04E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482E44"/>
    <w:multiLevelType w:val="hybridMultilevel"/>
    <w:tmpl w:val="6A8AC3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7E411E"/>
    <w:multiLevelType w:val="hybridMultilevel"/>
    <w:tmpl w:val="B0C27B0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79436F9"/>
    <w:multiLevelType w:val="multilevel"/>
    <w:tmpl w:val="064877B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EB4B9A"/>
    <w:multiLevelType w:val="hybridMultilevel"/>
    <w:tmpl w:val="0B0E9582"/>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37F550A"/>
    <w:multiLevelType w:val="multilevel"/>
    <w:tmpl w:val="85FCA496"/>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i/>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A5C5B"/>
    <w:multiLevelType w:val="multilevel"/>
    <w:tmpl w:val="A09E6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F403E4"/>
    <w:multiLevelType w:val="hybridMultilevel"/>
    <w:tmpl w:val="DAE409B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3AB45A40"/>
    <w:multiLevelType w:val="multilevel"/>
    <w:tmpl w:val="BC6C27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142E0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FC18FB"/>
    <w:multiLevelType w:val="hybridMultilevel"/>
    <w:tmpl w:val="AB3EE74C"/>
    <w:lvl w:ilvl="0" w:tplc="F63E30A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875751C"/>
    <w:multiLevelType w:val="hybridMultilevel"/>
    <w:tmpl w:val="F1C009C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5183E2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F800BF"/>
    <w:multiLevelType w:val="multilevel"/>
    <w:tmpl w:val="848C66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542713"/>
    <w:multiLevelType w:val="hybridMultilevel"/>
    <w:tmpl w:val="86E697C0"/>
    <w:lvl w:ilvl="0" w:tplc="0413000F">
      <w:start w:val="1"/>
      <w:numFmt w:val="decimal"/>
      <w:lvlText w:val="%1."/>
      <w:lvlJc w:val="left"/>
      <w:pPr>
        <w:tabs>
          <w:tab w:val="num" w:pos="720"/>
        </w:tabs>
        <w:ind w:left="720" w:hanging="360"/>
      </w:pPr>
      <w:rPr>
        <w:rFonts w:hint="default"/>
      </w:rPr>
    </w:lvl>
    <w:lvl w:ilvl="1" w:tplc="2520B58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64415FB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FD375A"/>
    <w:multiLevelType w:val="hybridMultilevel"/>
    <w:tmpl w:val="B8B6C49E"/>
    <w:lvl w:ilvl="0" w:tplc="22A0DF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BAE3298"/>
    <w:multiLevelType w:val="hybridMultilevel"/>
    <w:tmpl w:val="BDAA93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1273524"/>
    <w:multiLevelType w:val="hybridMultilevel"/>
    <w:tmpl w:val="B9C426C2"/>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153549C"/>
    <w:multiLevelType w:val="hybridMultilevel"/>
    <w:tmpl w:val="7EEA57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41360CF"/>
    <w:multiLevelType w:val="hybridMultilevel"/>
    <w:tmpl w:val="6306684A"/>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16cid:durableId="428769205">
    <w:abstractNumId w:val="9"/>
  </w:num>
  <w:num w:numId="2" w16cid:durableId="1488546260">
    <w:abstractNumId w:val="13"/>
  </w:num>
  <w:num w:numId="3" w16cid:durableId="289439038">
    <w:abstractNumId w:val="16"/>
  </w:num>
  <w:num w:numId="4" w16cid:durableId="993796530">
    <w:abstractNumId w:val="4"/>
  </w:num>
  <w:num w:numId="5" w16cid:durableId="31151273">
    <w:abstractNumId w:val="20"/>
  </w:num>
  <w:num w:numId="6" w16cid:durableId="1902786495">
    <w:abstractNumId w:val="22"/>
  </w:num>
  <w:num w:numId="7" w16cid:durableId="1976830661">
    <w:abstractNumId w:val="6"/>
  </w:num>
  <w:num w:numId="8" w16cid:durableId="1878159693">
    <w:abstractNumId w:val="2"/>
  </w:num>
  <w:num w:numId="9" w16cid:durableId="1464347604">
    <w:abstractNumId w:val="0"/>
  </w:num>
  <w:num w:numId="10" w16cid:durableId="1005137127">
    <w:abstractNumId w:val="1"/>
  </w:num>
  <w:num w:numId="11" w16cid:durableId="1639602874">
    <w:abstractNumId w:val="19"/>
  </w:num>
  <w:num w:numId="12" w16cid:durableId="1389449879">
    <w:abstractNumId w:val="3"/>
  </w:num>
  <w:num w:numId="13" w16cid:durableId="318460866">
    <w:abstractNumId w:val="14"/>
  </w:num>
  <w:num w:numId="14" w16cid:durableId="1373920516">
    <w:abstractNumId w:val="17"/>
  </w:num>
  <w:num w:numId="15" w16cid:durableId="1304580434">
    <w:abstractNumId w:val="11"/>
  </w:num>
  <w:num w:numId="16" w16cid:durableId="1941375360">
    <w:abstractNumId w:val="18"/>
  </w:num>
  <w:num w:numId="17" w16cid:durableId="837620565">
    <w:abstractNumId w:val="21"/>
  </w:num>
  <w:num w:numId="18" w16cid:durableId="1361274432">
    <w:abstractNumId w:val="12"/>
  </w:num>
  <w:num w:numId="19" w16cid:durableId="80953860">
    <w:abstractNumId w:val="5"/>
  </w:num>
  <w:num w:numId="20" w16cid:durableId="1133324847">
    <w:abstractNumId w:val="10"/>
  </w:num>
  <w:num w:numId="21" w16cid:durableId="1665401900">
    <w:abstractNumId w:val="7"/>
  </w:num>
  <w:num w:numId="22" w16cid:durableId="278463120">
    <w:abstractNumId w:val="8"/>
  </w:num>
  <w:num w:numId="23" w16cid:durableId="17195464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32E0"/>
    <w:rsid w:val="00002BA0"/>
    <w:rsid w:val="000038A5"/>
    <w:rsid w:val="00007294"/>
    <w:rsid w:val="00010650"/>
    <w:rsid w:val="00012431"/>
    <w:rsid w:val="000139D1"/>
    <w:rsid w:val="00014BAC"/>
    <w:rsid w:val="0001585A"/>
    <w:rsid w:val="00022C02"/>
    <w:rsid w:val="000244E9"/>
    <w:rsid w:val="000262CE"/>
    <w:rsid w:val="00026353"/>
    <w:rsid w:val="00030CDB"/>
    <w:rsid w:val="000405EF"/>
    <w:rsid w:val="000417B7"/>
    <w:rsid w:val="00047743"/>
    <w:rsid w:val="00050313"/>
    <w:rsid w:val="0005466B"/>
    <w:rsid w:val="00054F14"/>
    <w:rsid w:val="0005720D"/>
    <w:rsid w:val="0006255D"/>
    <w:rsid w:val="00065E41"/>
    <w:rsid w:val="00066D64"/>
    <w:rsid w:val="00070A6B"/>
    <w:rsid w:val="0007387F"/>
    <w:rsid w:val="000760FE"/>
    <w:rsid w:val="00076F42"/>
    <w:rsid w:val="00080D52"/>
    <w:rsid w:val="00084569"/>
    <w:rsid w:val="00087FEC"/>
    <w:rsid w:val="00091878"/>
    <w:rsid w:val="000926BF"/>
    <w:rsid w:val="00095F78"/>
    <w:rsid w:val="000967F9"/>
    <w:rsid w:val="000A011D"/>
    <w:rsid w:val="000A23E2"/>
    <w:rsid w:val="000A33EA"/>
    <w:rsid w:val="000A6A2E"/>
    <w:rsid w:val="000B003E"/>
    <w:rsid w:val="000B647F"/>
    <w:rsid w:val="000C0ED7"/>
    <w:rsid w:val="000C2CBC"/>
    <w:rsid w:val="000C59B3"/>
    <w:rsid w:val="000D0F43"/>
    <w:rsid w:val="000D42C0"/>
    <w:rsid w:val="000D671A"/>
    <w:rsid w:val="000D6AE1"/>
    <w:rsid w:val="000E13A7"/>
    <w:rsid w:val="000E3BBD"/>
    <w:rsid w:val="000E542A"/>
    <w:rsid w:val="000E6E65"/>
    <w:rsid w:val="000E7991"/>
    <w:rsid w:val="000F31C3"/>
    <w:rsid w:val="000F564B"/>
    <w:rsid w:val="0010012E"/>
    <w:rsid w:val="001006A6"/>
    <w:rsid w:val="0011461B"/>
    <w:rsid w:val="001305F1"/>
    <w:rsid w:val="00132D32"/>
    <w:rsid w:val="001358C5"/>
    <w:rsid w:val="00140CF3"/>
    <w:rsid w:val="001460E0"/>
    <w:rsid w:val="0014730D"/>
    <w:rsid w:val="00147FAE"/>
    <w:rsid w:val="00153D88"/>
    <w:rsid w:val="0015725B"/>
    <w:rsid w:val="00157455"/>
    <w:rsid w:val="00160F3E"/>
    <w:rsid w:val="00161F67"/>
    <w:rsid w:val="00163E55"/>
    <w:rsid w:val="00164988"/>
    <w:rsid w:val="00164B37"/>
    <w:rsid w:val="00170832"/>
    <w:rsid w:val="001712D7"/>
    <w:rsid w:val="0017399E"/>
    <w:rsid w:val="00177675"/>
    <w:rsid w:val="00181A2B"/>
    <w:rsid w:val="00184464"/>
    <w:rsid w:val="0018579F"/>
    <w:rsid w:val="00186404"/>
    <w:rsid w:val="00187715"/>
    <w:rsid w:val="0019036B"/>
    <w:rsid w:val="00193735"/>
    <w:rsid w:val="00194F36"/>
    <w:rsid w:val="001A6007"/>
    <w:rsid w:val="001A6C85"/>
    <w:rsid w:val="001B4219"/>
    <w:rsid w:val="001C218C"/>
    <w:rsid w:val="001C2ABA"/>
    <w:rsid w:val="001C2DB8"/>
    <w:rsid w:val="001C38BA"/>
    <w:rsid w:val="001C4A24"/>
    <w:rsid w:val="001D0882"/>
    <w:rsid w:val="001D0B28"/>
    <w:rsid w:val="001D4499"/>
    <w:rsid w:val="001D4D82"/>
    <w:rsid w:val="001D72F1"/>
    <w:rsid w:val="001D7B64"/>
    <w:rsid w:val="001E0E29"/>
    <w:rsid w:val="001E180F"/>
    <w:rsid w:val="001E24AB"/>
    <w:rsid w:val="001E310D"/>
    <w:rsid w:val="001E424C"/>
    <w:rsid w:val="001E429A"/>
    <w:rsid w:val="001E46C6"/>
    <w:rsid w:val="001F3021"/>
    <w:rsid w:val="001F68D5"/>
    <w:rsid w:val="00200726"/>
    <w:rsid w:val="002044C3"/>
    <w:rsid w:val="00210BD6"/>
    <w:rsid w:val="00213AA1"/>
    <w:rsid w:val="002175A8"/>
    <w:rsid w:val="00221EF5"/>
    <w:rsid w:val="002229A8"/>
    <w:rsid w:val="002242AB"/>
    <w:rsid w:val="00230039"/>
    <w:rsid w:val="00231980"/>
    <w:rsid w:val="00232BDA"/>
    <w:rsid w:val="00234CD2"/>
    <w:rsid w:val="00243C5A"/>
    <w:rsid w:val="00243E2D"/>
    <w:rsid w:val="002467BD"/>
    <w:rsid w:val="0024786C"/>
    <w:rsid w:val="00247918"/>
    <w:rsid w:val="00247ABC"/>
    <w:rsid w:val="00251B4B"/>
    <w:rsid w:val="00251EB8"/>
    <w:rsid w:val="00253073"/>
    <w:rsid w:val="0025359F"/>
    <w:rsid w:val="00255E76"/>
    <w:rsid w:val="00256A34"/>
    <w:rsid w:val="00257C63"/>
    <w:rsid w:val="002614A5"/>
    <w:rsid w:val="00266347"/>
    <w:rsid w:val="002679B6"/>
    <w:rsid w:val="00275648"/>
    <w:rsid w:val="002808B8"/>
    <w:rsid w:val="00281596"/>
    <w:rsid w:val="002848CF"/>
    <w:rsid w:val="0029688A"/>
    <w:rsid w:val="002A4027"/>
    <w:rsid w:val="002A475C"/>
    <w:rsid w:val="002A72A7"/>
    <w:rsid w:val="002B0D2F"/>
    <w:rsid w:val="002C495D"/>
    <w:rsid w:val="002D13DD"/>
    <w:rsid w:val="002D18CA"/>
    <w:rsid w:val="002D2A17"/>
    <w:rsid w:val="002D357D"/>
    <w:rsid w:val="002D6F35"/>
    <w:rsid w:val="002E2DBB"/>
    <w:rsid w:val="002E2FBF"/>
    <w:rsid w:val="002E556A"/>
    <w:rsid w:val="002E5E03"/>
    <w:rsid w:val="002E6FA4"/>
    <w:rsid w:val="002F06D6"/>
    <w:rsid w:val="002F55EF"/>
    <w:rsid w:val="0030042B"/>
    <w:rsid w:val="00304660"/>
    <w:rsid w:val="003109C1"/>
    <w:rsid w:val="00324AA6"/>
    <w:rsid w:val="00326AB4"/>
    <w:rsid w:val="00330CD9"/>
    <w:rsid w:val="0033222E"/>
    <w:rsid w:val="00333D2D"/>
    <w:rsid w:val="00343430"/>
    <w:rsid w:val="00350442"/>
    <w:rsid w:val="00350B44"/>
    <w:rsid w:val="003563AC"/>
    <w:rsid w:val="00356E3A"/>
    <w:rsid w:val="00364DAF"/>
    <w:rsid w:val="0036688D"/>
    <w:rsid w:val="0037238A"/>
    <w:rsid w:val="00373D42"/>
    <w:rsid w:val="0038648F"/>
    <w:rsid w:val="00386C1E"/>
    <w:rsid w:val="00386F42"/>
    <w:rsid w:val="00386FCB"/>
    <w:rsid w:val="00394D1F"/>
    <w:rsid w:val="003A11C5"/>
    <w:rsid w:val="003A1B7E"/>
    <w:rsid w:val="003A3B9A"/>
    <w:rsid w:val="003A462A"/>
    <w:rsid w:val="003A4D90"/>
    <w:rsid w:val="003A679D"/>
    <w:rsid w:val="003B5496"/>
    <w:rsid w:val="003C4F26"/>
    <w:rsid w:val="003C4FEE"/>
    <w:rsid w:val="003C7CF3"/>
    <w:rsid w:val="003D157A"/>
    <w:rsid w:val="003D332D"/>
    <w:rsid w:val="003E136E"/>
    <w:rsid w:val="003E3A72"/>
    <w:rsid w:val="003E5FF8"/>
    <w:rsid w:val="003E61A6"/>
    <w:rsid w:val="003E6385"/>
    <w:rsid w:val="003E75D3"/>
    <w:rsid w:val="003E769D"/>
    <w:rsid w:val="003F09DB"/>
    <w:rsid w:val="003F4895"/>
    <w:rsid w:val="003F498C"/>
    <w:rsid w:val="003F6A34"/>
    <w:rsid w:val="004015CC"/>
    <w:rsid w:val="00402BB7"/>
    <w:rsid w:val="004035F0"/>
    <w:rsid w:val="00410337"/>
    <w:rsid w:val="004105CF"/>
    <w:rsid w:val="00410BE2"/>
    <w:rsid w:val="00410DD5"/>
    <w:rsid w:val="004119DF"/>
    <w:rsid w:val="00420DD3"/>
    <w:rsid w:val="004214B1"/>
    <w:rsid w:val="004214BF"/>
    <w:rsid w:val="00430E8C"/>
    <w:rsid w:val="00433D6A"/>
    <w:rsid w:val="00437379"/>
    <w:rsid w:val="0044139C"/>
    <w:rsid w:val="004415BF"/>
    <w:rsid w:val="00443376"/>
    <w:rsid w:val="00451D4A"/>
    <w:rsid w:val="00465B5B"/>
    <w:rsid w:val="004706B6"/>
    <w:rsid w:val="00475C2F"/>
    <w:rsid w:val="004761AD"/>
    <w:rsid w:val="00477A84"/>
    <w:rsid w:val="00482032"/>
    <w:rsid w:val="004833AC"/>
    <w:rsid w:val="004849CB"/>
    <w:rsid w:val="00495694"/>
    <w:rsid w:val="004A0E92"/>
    <w:rsid w:val="004A11FA"/>
    <w:rsid w:val="004A30F6"/>
    <w:rsid w:val="004A7B48"/>
    <w:rsid w:val="004C3024"/>
    <w:rsid w:val="004C5EE7"/>
    <w:rsid w:val="004D4F9C"/>
    <w:rsid w:val="004D6798"/>
    <w:rsid w:val="004E1C6D"/>
    <w:rsid w:val="004E2DBE"/>
    <w:rsid w:val="004E4BC7"/>
    <w:rsid w:val="004F1120"/>
    <w:rsid w:val="0050088E"/>
    <w:rsid w:val="00501567"/>
    <w:rsid w:val="005150A9"/>
    <w:rsid w:val="0052695C"/>
    <w:rsid w:val="00527DBA"/>
    <w:rsid w:val="00533330"/>
    <w:rsid w:val="005351FB"/>
    <w:rsid w:val="00537DA9"/>
    <w:rsid w:val="00542B1F"/>
    <w:rsid w:val="00543F4D"/>
    <w:rsid w:val="0054502E"/>
    <w:rsid w:val="005555E1"/>
    <w:rsid w:val="00562898"/>
    <w:rsid w:val="00563B5A"/>
    <w:rsid w:val="00564CD0"/>
    <w:rsid w:val="00565E4C"/>
    <w:rsid w:val="00570D97"/>
    <w:rsid w:val="00572D23"/>
    <w:rsid w:val="005752AB"/>
    <w:rsid w:val="005754D4"/>
    <w:rsid w:val="005756D3"/>
    <w:rsid w:val="005757FB"/>
    <w:rsid w:val="005823D3"/>
    <w:rsid w:val="00583E5E"/>
    <w:rsid w:val="00586FF1"/>
    <w:rsid w:val="00587448"/>
    <w:rsid w:val="00592AA0"/>
    <w:rsid w:val="005944A5"/>
    <w:rsid w:val="005945F5"/>
    <w:rsid w:val="00596F35"/>
    <w:rsid w:val="005A29C4"/>
    <w:rsid w:val="005A6475"/>
    <w:rsid w:val="005A6CD0"/>
    <w:rsid w:val="005B0242"/>
    <w:rsid w:val="005B0355"/>
    <w:rsid w:val="005B1A86"/>
    <w:rsid w:val="005B1F18"/>
    <w:rsid w:val="005B3B7F"/>
    <w:rsid w:val="005B4121"/>
    <w:rsid w:val="005C047F"/>
    <w:rsid w:val="005C16CC"/>
    <w:rsid w:val="005C4697"/>
    <w:rsid w:val="005C49CC"/>
    <w:rsid w:val="005C6987"/>
    <w:rsid w:val="005D4A4E"/>
    <w:rsid w:val="005E5470"/>
    <w:rsid w:val="005E5837"/>
    <w:rsid w:val="005F1586"/>
    <w:rsid w:val="00607B42"/>
    <w:rsid w:val="00617494"/>
    <w:rsid w:val="00625DA8"/>
    <w:rsid w:val="00630AFB"/>
    <w:rsid w:val="00630CBB"/>
    <w:rsid w:val="006341C0"/>
    <w:rsid w:val="00637D83"/>
    <w:rsid w:val="00642E36"/>
    <w:rsid w:val="006463C0"/>
    <w:rsid w:val="0065206A"/>
    <w:rsid w:val="006526F3"/>
    <w:rsid w:val="00652B3B"/>
    <w:rsid w:val="006559AA"/>
    <w:rsid w:val="00656C3C"/>
    <w:rsid w:val="00657CAE"/>
    <w:rsid w:val="00661F65"/>
    <w:rsid w:val="00663CF8"/>
    <w:rsid w:val="006853AF"/>
    <w:rsid w:val="00691AE1"/>
    <w:rsid w:val="00693F3C"/>
    <w:rsid w:val="006A5B90"/>
    <w:rsid w:val="006B22FE"/>
    <w:rsid w:val="006B6C78"/>
    <w:rsid w:val="006B7023"/>
    <w:rsid w:val="006C203F"/>
    <w:rsid w:val="006C440A"/>
    <w:rsid w:val="006C7D32"/>
    <w:rsid w:val="006D03BC"/>
    <w:rsid w:val="006D0E2E"/>
    <w:rsid w:val="006D23FA"/>
    <w:rsid w:val="006D2A37"/>
    <w:rsid w:val="006D7244"/>
    <w:rsid w:val="006D7609"/>
    <w:rsid w:val="006E00EF"/>
    <w:rsid w:val="006E386F"/>
    <w:rsid w:val="006F1072"/>
    <w:rsid w:val="006F1B9D"/>
    <w:rsid w:val="006F222B"/>
    <w:rsid w:val="006F321B"/>
    <w:rsid w:val="006F53D0"/>
    <w:rsid w:val="006F76DD"/>
    <w:rsid w:val="00703254"/>
    <w:rsid w:val="00705828"/>
    <w:rsid w:val="00706922"/>
    <w:rsid w:val="00707EE4"/>
    <w:rsid w:val="00710605"/>
    <w:rsid w:val="0071205E"/>
    <w:rsid w:val="00722D0D"/>
    <w:rsid w:val="00723F77"/>
    <w:rsid w:val="007241B5"/>
    <w:rsid w:val="007246CC"/>
    <w:rsid w:val="00725D22"/>
    <w:rsid w:val="00731151"/>
    <w:rsid w:val="0073241A"/>
    <w:rsid w:val="00736C86"/>
    <w:rsid w:val="007375B0"/>
    <w:rsid w:val="00737C43"/>
    <w:rsid w:val="0074050D"/>
    <w:rsid w:val="00740C65"/>
    <w:rsid w:val="0074678A"/>
    <w:rsid w:val="007469AA"/>
    <w:rsid w:val="00752A77"/>
    <w:rsid w:val="00752BA5"/>
    <w:rsid w:val="00752F4D"/>
    <w:rsid w:val="00755791"/>
    <w:rsid w:val="007619B9"/>
    <w:rsid w:val="00762994"/>
    <w:rsid w:val="007636BD"/>
    <w:rsid w:val="0076425E"/>
    <w:rsid w:val="007700AD"/>
    <w:rsid w:val="00773642"/>
    <w:rsid w:val="00774910"/>
    <w:rsid w:val="007759D8"/>
    <w:rsid w:val="007771FC"/>
    <w:rsid w:val="00782EBC"/>
    <w:rsid w:val="007855CA"/>
    <w:rsid w:val="00793E86"/>
    <w:rsid w:val="00795626"/>
    <w:rsid w:val="007A5AB0"/>
    <w:rsid w:val="007B094F"/>
    <w:rsid w:val="007B0C60"/>
    <w:rsid w:val="007B1ED6"/>
    <w:rsid w:val="007B37B1"/>
    <w:rsid w:val="007B5262"/>
    <w:rsid w:val="007C195C"/>
    <w:rsid w:val="007C7772"/>
    <w:rsid w:val="007D0CC2"/>
    <w:rsid w:val="007D2387"/>
    <w:rsid w:val="007D5702"/>
    <w:rsid w:val="007D597E"/>
    <w:rsid w:val="007D7F27"/>
    <w:rsid w:val="007E07B8"/>
    <w:rsid w:val="007E1B6F"/>
    <w:rsid w:val="007E45BE"/>
    <w:rsid w:val="007E543C"/>
    <w:rsid w:val="007F1081"/>
    <w:rsid w:val="007F1927"/>
    <w:rsid w:val="007F1A34"/>
    <w:rsid w:val="007F41EA"/>
    <w:rsid w:val="008117EB"/>
    <w:rsid w:val="00815DD2"/>
    <w:rsid w:val="00824FC6"/>
    <w:rsid w:val="008252C3"/>
    <w:rsid w:val="00825775"/>
    <w:rsid w:val="00825A23"/>
    <w:rsid w:val="008261D8"/>
    <w:rsid w:val="00826E82"/>
    <w:rsid w:val="00826F45"/>
    <w:rsid w:val="008352EF"/>
    <w:rsid w:val="00835AE7"/>
    <w:rsid w:val="008427BD"/>
    <w:rsid w:val="00844C0F"/>
    <w:rsid w:val="00853EF2"/>
    <w:rsid w:val="00856D9C"/>
    <w:rsid w:val="0085720A"/>
    <w:rsid w:val="008648BC"/>
    <w:rsid w:val="00866AA5"/>
    <w:rsid w:val="00866BA0"/>
    <w:rsid w:val="00867B0E"/>
    <w:rsid w:val="00870DAF"/>
    <w:rsid w:val="00872849"/>
    <w:rsid w:val="008818B0"/>
    <w:rsid w:val="00886849"/>
    <w:rsid w:val="00886CE8"/>
    <w:rsid w:val="008906CE"/>
    <w:rsid w:val="00891806"/>
    <w:rsid w:val="0089237C"/>
    <w:rsid w:val="00893ADD"/>
    <w:rsid w:val="008969D2"/>
    <w:rsid w:val="008A423A"/>
    <w:rsid w:val="008A64E0"/>
    <w:rsid w:val="008A7FFB"/>
    <w:rsid w:val="008B1363"/>
    <w:rsid w:val="008B29D6"/>
    <w:rsid w:val="008B6529"/>
    <w:rsid w:val="008C09AD"/>
    <w:rsid w:val="008C28CE"/>
    <w:rsid w:val="008C3859"/>
    <w:rsid w:val="008D2783"/>
    <w:rsid w:val="008D4304"/>
    <w:rsid w:val="008D4D73"/>
    <w:rsid w:val="008E1C62"/>
    <w:rsid w:val="008E22EB"/>
    <w:rsid w:val="008E36D8"/>
    <w:rsid w:val="008E4DE1"/>
    <w:rsid w:val="008F01A6"/>
    <w:rsid w:val="008F1336"/>
    <w:rsid w:val="008F3532"/>
    <w:rsid w:val="008F3626"/>
    <w:rsid w:val="008F4AAC"/>
    <w:rsid w:val="008F6254"/>
    <w:rsid w:val="009105E6"/>
    <w:rsid w:val="009130E4"/>
    <w:rsid w:val="0091325C"/>
    <w:rsid w:val="00916D33"/>
    <w:rsid w:val="00917CE5"/>
    <w:rsid w:val="00922AC7"/>
    <w:rsid w:val="009238ED"/>
    <w:rsid w:val="009261E9"/>
    <w:rsid w:val="009263BF"/>
    <w:rsid w:val="00927447"/>
    <w:rsid w:val="00934FF7"/>
    <w:rsid w:val="00935D81"/>
    <w:rsid w:val="00942A02"/>
    <w:rsid w:val="00943416"/>
    <w:rsid w:val="00945CB8"/>
    <w:rsid w:val="00950FB5"/>
    <w:rsid w:val="00951DB2"/>
    <w:rsid w:val="00955FB5"/>
    <w:rsid w:val="009670AA"/>
    <w:rsid w:val="009772E5"/>
    <w:rsid w:val="00984D23"/>
    <w:rsid w:val="0099286C"/>
    <w:rsid w:val="0099508C"/>
    <w:rsid w:val="0099709C"/>
    <w:rsid w:val="009A0561"/>
    <w:rsid w:val="009A1043"/>
    <w:rsid w:val="009A1760"/>
    <w:rsid w:val="009A346C"/>
    <w:rsid w:val="009A6925"/>
    <w:rsid w:val="009A70F3"/>
    <w:rsid w:val="009B07BF"/>
    <w:rsid w:val="009B27C1"/>
    <w:rsid w:val="009B7579"/>
    <w:rsid w:val="009C21FC"/>
    <w:rsid w:val="009C2645"/>
    <w:rsid w:val="009C7DDF"/>
    <w:rsid w:val="009D2D9A"/>
    <w:rsid w:val="009D4A0C"/>
    <w:rsid w:val="009D4BCB"/>
    <w:rsid w:val="009D4DCA"/>
    <w:rsid w:val="009D79AB"/>
    <w:rsid w:val="009E1BB3"/>
    <w:rsid w:val="009E6969"/>
    <w:rsid w:val="009E6AF6"/>
    <w:rsid w:val="009F2328"/>
    <w:rsid w:val="009F59B1"/>
    <w:rsid w:val="009F6781"/>
    <w:rsid w:val="00A00075"/>
    <w:rsid w:val="00A062DD"/>
    <w:rsid w:val="00A062EA"/>
    <w:rsid w:val="00A076E1"/>
    <w:rsid w:val="00A10EFD"/>
    <w:rsid w:val="00A13A60"/>
    <w:rsid w:val="00A17F62"/>
    <w:rsid w:val="00A40349"/>
    <w:rsid w:val="00A41691"/>
    <w:rsid w:val="00A41ABE"/>
    <w:rsid w:val="00A44097"/>
    <w:rsid w:val="00A46B4A"/>
    <w:rsid w:val="00A46BFC"/>
    <w:rsid w:val="00A52EBA"/>
    <w:rsid w:val="00A53B43"/>
    <w:rsid w:val="00A53D70"/>
    <w:rsid w:val="00A54F04"/>
    <w:rsid w:val="00A569CA"/>
    <w:rsid w:val="00A63575"/>
    <w:rsid w:val="00A64704"/>
    <w:rsid w:val="00A66A2A"/>
    <w:rsid w:val="00A708CE"/>
    <w:rsid w:val="00A73DCA"/>
    <w:rsid w:val="00A74273"/>
    <w:rsid w:val="00A81A2D"/>
    <w:rsid w:val="00A8211C"/>
    <w:rsid w:val="00A92991"/>
    <w:rsid w:val="00A93096"/>
    <w:rsid w:val="00AA0A46"/>
    <w:rsid w:val="00AA109A"/>
    <w:rsid w:val="00AA2D53"/>
    <w:rsid w:val="00AA4178"/>
    <w:rsid w:val="00AB20C5"/>
    <w:rsid w:val="00AB228E"/>
    <w:rsid w:val="00AB47EC"/>
    <w:rsid w:val="00AB6993"/>
    <w:rsid w:val="00AC43BE"/>
    <w:rsid w:val="00AC45BC"/>
    <w:rsid w:val="00AC6725"/>
    <w:rsid w:val="00AD2DEE"/>
    <w:rsid w:val="00AD339B"/>
    <w:rsid w:val="00AE1DEC"/>
    <w:rsid w:val="00AF1292"/>
    <w:rsid w:val="00AF3E8E"/>
    <w:rsid w:val="00AF4F6A"/>
    <w:rsid w:val="00AF569B"/>
    <w:rsid w:val="00AF5E59"/>
    <w:rsid w:val="00AF78B0"/>
    <w:rsid w:val="00B00DE0"/>
    <w:rsid w:val="00B030A8"/>
    <w:rsid w:val="00B03AA0"/>
    <w:rsid w:val="00B110A0"/>
    <w:rsid w:val="00B136D4"/>
    <w:rsid w:val="00B16750"/>
    <w:rsid w:val="00B17C58"/>
    <w:rsid w:val="00B262CB"/>
    <w:rsid w:val="00B27F2F"/>
    <w:rsid w:val="00B30B6B"/>
    <w:rsid w:val="00B30FC5"/>
    <w:rsid w:val="00B33909"/>
    <w:rsid w:val="00B42F0C"/>
    <w:rsid w:val="00B50FD7"/>
    <w:rsid w:val="00B57244"/>
    <w:rsid w:val="00B57A9B"/>
    <w:rsid w:val="00B61AF0"/>
    <w:rsid w:val="00B62C86"/>
    <w:rsid w:val="00B64EB1"/>
    <w:rsid w:val="00B65CEC"/>
    <w:rsid w:val="00B71727"/>
    <w:rsid w:val="00B719AD"/>
    <w:rsid w:val="00B72060"/>
    <w:rsid w:val="00B83170"/>
    <w:rsid w:val="00B83541"/>
    <w:rsid w:val="00B84EDA"/>
    <w:rsid w:val="00B861CB"/>
    <w:rsid w:val="00B90570"/>
    <w:rsid w:val="00B9359C"/>
    <w:rsid w:val="00B960C4"/>
    <w:rsid w:val="00BA09E3"/>
    <w:rsid w:val="00BB6A6D"/>
    <w:rsid w:val="00BC2D6D"/>
    <w:rsid w:val="00BC4428"/>
    <w:rsid w:val="00BC5587"/>
    <w:rsid w:val="00BD32E0"/>
    <w:rsid w:val="00BD500E"/>
    <w:rsid w:val="00BD634F"/>
    <w:rsid w:val="00BE1E7B"/>
    <w:rsid w:val="00BE3870"/>
    <w:rsid w:val="00BE6A10"/>
    <w:rsid w:val="00BE6BC9"/>
    <w:rsid w:val="00BF3C42"/>
    <w:rsid w:val="00BF4C41"/>
    <w:rsid w:val="00BF5599"/>
    <w:rsid w:val="00BF7B03"/>
    <w:rsid w:val="00C1133C"/>
    <w:rsid w:val="00C13F39"/>
    <w:rsid w:val="00C14A36"/>
    <w:rsid w:val="00C17CE4"/>
    <w:rsid w:val="00C25576"/>
    <w:rsid w:val="00C27F72"/>
    <w:rsid w:val="00C31CA0"/>
    <w:rsid w:val="00C330AE"/>
    <w:rsid w:val="00C34D87"/>
    <w:rsid w:val="00C354F4"/>
    <w:rsid w:val="00C35C98"/>
    <w:rsid w:val="00C416A3"/>
    <w:rsid w:val="00C43F93"/>
    <w:rsid w:val="00C53C99"/>
    <w:rsid w:val="00C55CA3"/>
    <w:rsid w:val="00C56615"/>
    <w:rsid w:val="00C57168"/>
    <w:rsid w:val="00C62EDA"/>
    <w:rsid w:val="00C660ED"/>
    <w:rsid w:val="00C66A7D"/>
    <w:rsid w:val="00C701D3"/>
    <w:rsid w:val="00C729F5"/>
    <w:rsid w:val="00C72CF6"/>
    <w:rsid w:val="00C72EFF"/>
    <w:rsid w:val="00C73483"/>
    <w:rsid w:val="00C74EC4"/>
    <w:rsid w:val="00C767B8"/>
    <w:rsid w:val="00C768B9"/>
    <w:rsid w:val="00C81F33"/>
    <w:rsid w:val="00C928CB"/>
    <w:rsid w:val="00CA3FEE"/>
    <w:rsid w:val="00CB69BD"/>
    <w:rsid w:val="00CC1E79"/>
    <w:rsid w:val="00CC2184"/>
    <w:rsid w:val="00CC668C"/>
    <w:rsid w:val="00CE2374"/>
    <w:rsid w:val="00CE5898"/>
    <w:rsid w:val="00CE6284"/>
    <w:rsid w:val="00CE7012"/>
    <w:rsid w:val="00CF0761"/>
    <w:rsid w:val="00CF6664"/>
    <w:rsid w:val="00CF7025"/>
    <w:rsid w:val="00D033A8"/>
    <w:rsid w:val="00D04087"/>
    <w:rsid w:val="00D07FB7"/>
    <w:rsid w:val="00D10A3F"/>
    <w:rsid w:val="00D22425"/>
    <w:rsid w:val="00D228C7"/>
    <w:rsid w:val="00D3213B"/>
    <w:rsid w:val="00D34A92"/>
    <w:rsid w:val="00D35487"/>
    <w:rsid w:val="00D42DC3"/>
    <w:rsid w:val="00D44ABC"/>
    <w:rsid w:val="00D45BD2"/>
    <w:rsid w:val="00D53D27"/>
    <w:rsid w:val="00D551F6"/>
    <w:rsid w:val="00D61E15"/>
    <w:rsid w:val="00D70109"/>
    <w:rsid w:val="00D72102"/>
    <w:rsid w:val="00D72D4C"/>
    <w:rsid w:val="00D849FF"/>
    <w:rsid w:val="00D9067E"/>
    <w:rsid w:val="00D951E0"/>
    <w:rsid w:val="00D9602A"/>
    <w:rsid w:val="00D97910"/>
    <w:rsid w:val="00DA0D17"/>
    <w:rsid w:val="00DA0D89"/>
    <w:rsid w:val="00DA3129"/>
    <w:rsid w:val="00DB1B3B"/>
    <w:rsid w:val="00DC2A07"/>
    <w:rsid w:val="00DD3232"/>
    <w:rsid w:val="00DD738D"/>
    <w:rsid w:val="00DD78A6"/>
    <w:rsid w:val="00DE0D83"/>
    <w:rsid w:val="00DE0FD4"/>
    <w:rsid w:val="00DE1374"/>
    <w:rsid w:val="00DE1E17"/>
    <w:rsid w:val="00DE32C7"/>
    <w:rsid w:val="00DE3CAB"/>
    <w:rsid w:val="00DE4231"/>
    <w:rsid w:val="00DF1872"/>
    <w:rsid w:val="00DF23AC"/>
    <w:rsid w:val="00DF52D9"/>
    <w:rsid w:val="00DF5D46"/>
    <w:rsid w:val="00DF62B1"/>
    <w:rsid w:val="00E03EFE"/>
    <w:rsid w:val="00E203D5"/>
    <w:rsid w:val="00E20F9D"/>
    <w:rsid w:val="00E24DB8"/>
    <w:rsid w:val="00E26B76"/>
    <w:rsid w:val="00E32374"/>
    <w:rsid w:val="00E34FDB"/>
    <w:rsid w:val="00E36F24"/>
    <w:rsid w:val="00E41EA8"/>
    <w:rsid w:val="00E440E3"/>
    <w:rsid w:val="00E44582"/>
    <w:rsid w:val="00E45DE3"/>
    <w:rsid w:val="00E507C7"/>
    <w:rsid w:val="00E56411"/>
    <w:rsid w:val="00E605E4"/>
    <w:rsid w:val="00E67222"/>
    <w:rsid w:val="00E674A9"/>
    <w:rsid w:val="00E67FF7"/>
    <w:rsid w:val="00E7169C"/>
    <w:rsid w:val="00E75EA8"/>
    <w:rsid w:val="00E822A1"/>
    <w:rsid w:val="00E834C7"/>
    <w:rsid w:val="00E84D91"/>
    <w:rsid w:val="00E857E2"/>
    <w:rsid w:val="00E96067"/>
    <w:rsid w:val="00E962F1"/>
    <w:rsid w:val="00E96B40"/>
    <w:rsid w:val="00EA49B0"/>
    <w:rsid w:val="00EB2976"/>
    <w:rsid w:val="00EB75D3"/>
    <w:rsid w:val="00EB7A4F"/>
    <w:rsid w:val="00EC1B98"/>
    <w:rsid w:val="00EC6509"/>
    <w:rsid w:val="00ED36C9"/>
    <w:rsid w:val="00ED4612"/>
    <w:rsid w:val="00ED46C4"/>
    <w:rsid w:val="00ED587D"/>
    <w:rsid w:val="00ED6BF0"/>
    <w:rsid w:val="00ED76B9"/>
    <w:rsid w:val="00EE1F98"/>
    <w:rsid w:val="00EE720C"/>
    <w:rsid w:val="00EF3357"/>
    <w:rsid w:val="00EF48AA"/>
    <w:rsid w:val="00EF69AB"/>
    <w:rsid w:val="00F017B8"/>
    <w:rsid w:val="00F04DB5"/>
    <w:rsid w:val="00F05F3D"/>
    <w:rsid w:val="00F114CD"/>
    <w:rsid w:val="00F1773F"/>
    <w:rsid w:val="00F23633"/>
    <w:rsid w:val="00F31006"/>
    <w:rsid w:val="00F429CE"/>
    <w:rsid w:val="00F43FE9"/>
    <w:rsid w:val="00F44E3D"/>
    <w:rsid w:val="00F4590F"/>
    <w:rsid w:val="00F50056"/>
    <w:rsid w:val="00F5040C"/>
    <w:rsid w:val="00F54E26"/>
    <w:rsid w:val="00F57B04"/>
    <w:rsid w:val="00F616ED"/>
    <w:rsid w:val="00F6190F"/>
    <w:rsid w:val="00F66CD4"/>
    <w:rsid w:val="00F67B29"/>
    <w:rsid w:val="00F67D73"/>
    <w:rsid w:val="00F74A20"/>
    <w:rsid w:val="00F77972"/>
    <w:rsid w:val="00F85FFD"/>
    <w:rsid w:val="00F86B8B"/>
    <w:rsid w:val="00F91856"/>
    <w:rsid w:val="00F9284E"/>
    <w:rsid w:val="00F93D0A"/>
    <w:rsid w:val="00F95B78"/>
    <w:rsid w:val="00F96ED7"/>
    <w:rsid w:val="00FA5648"/>
    <w:rsid w:val="00FA6B29"/>
    <w:rsid w:val="00FB4077"/>
    <w:rsid w:val="00FB53DC"/>
    <w:rsid w:val="00FB5CB7"/>
    <w:rsid w:val="00FD0B9F"/>
    <w:rsid w:val="00FD1743"/>
    <w:rsid w:val="00FD284D"/>
    <w:rsid w:val="00FD3A4A"/>
    <w:rsid w:val="00FD4EEA"/>
    <w:rsid w:val="00FD5306"/>
    <w:rsid w:val="00FD6EC4"/>
    <w:rsid w:val="00FE1751"/>
    <w:rsid w:val="00FE1E49"/>
    <w:rsid w:val="00FE2471"/>
    <w:rsid w:val="00FE655E"/>
    <w:rsid w:val="00FE7036"/>
    <w:rsid w:val="00FE72D4"/>
    <w:rsid w:val="00FF0466"/>
    <w:rsid w:val="00FF1DBC"/>
    <w:rsid w:val="00FF299C"/>
    <w:rsid w:val="00FF310E"/>
    <w:rsid w:val="00FF6C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57BDC95"/>
  <w15:chartTrackingRefBased/>
  <w15:docId w15:val="{A409ADC7-9F9C-41FE-9682-2D341B5E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50D"/>
    <w:rPr>
      <w:rFonts w:ascii="Arial" w:hAnsi="Arial"/>
    </w:rPr>
  </w:style>
  <w:style w:type="paragraph" w:styleId="Kop1">
    <w:name w:val="heading 1"/>
    <w:basedOn w:val="Standaard"/>
    <w:next w:val="Standaard"/>
    <w:link w:val="Kop1Char"/>
    <w:qFormat/>
    <w:rsid w:val="00752F4D"/>
    <w:pPr>
      <w:keepNext/>
      <w:outlineLvl w:val="0"/>
    </w:pPr>
    <w:rPr>
      <w:rFonts w:eastAsia="Times New Roman" w:cs="Arial"/>
      <w:szCs w:val="24"/>
      <w:u w:val="single"/>
      <w:lang w:eastAsia="nl-NL"/>
    </w:rPr>
  </w:style>
  <w:style w:type="paragraph" w:styleId="Kop2">
    <w:name w:val="heading 2"/>
    <w:basedOn w:val="Standaard"/>
    <w:next w:val="Standaard"/>
    <w:link w:val="Kop2Char"/>
    <w:qFormat/>
    <w:rsid w:val="00752F4D"/>
    <w:pPr>
      <w:keepNext/>
      <w:outlineLvl w:val="1"/>
    </w:pPr>
    <w:rPr>
      <w:rFonts w:eastAsia="Times New Roman" w:cs="Arial"/>
      <w:i/>
      <w:iCs/>
      <w:szCs w:val="24"/>
      <w:lang w:eastAsia="nl-NL"/>
    </w:rPr>
  </w:style>
  <w:style w:type="paragraph" w:styleId="Kop3">
    <w:name w:val="heading 3"/>
    <w:basedOn w:val="Standaard"/>
    <w:next w:val="Standaard"/>
    <w:link w:val="Kop3Char"/>
    <w:qFormat/>
    <w:rsid w:val="00752F4D"/>
    <w:pPr>
      <w:keepNext/>
      <w:ind w:left="360"/>
      <w:outlineLvl w:val="2"/>
    </w:pPr>
    <w:rPr>
      <w:rFonts w:eastAsia="Times New Roman" w:cs="Arial"/>
      <w:szCs w:val="24"/>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263BF"/>
    <w:pPr>
      <w:tabs>
        <w:tab w:val="center" w:pos="4536"/>
        <w:tab w:val="right" w:pos="9072"/>
      </w:tabs>
    </w:pPr>
  </w:style>
  <w:style w:type="character" w:customStyle="1" w:styleId="KoptekstChar">
    <w:name w:val="Koptekst Char"/>
    <w:basedOn w:val="Standaardalinea-lettertype"/>
    <w:link w:val="Koptekst"/>
    <w:uiPriority w:val="99"/>
    <w:rsid w:val="009263BF"/>
    <w:rPr>
      <w:rFonts w:ascii="Arial" w:hAnsi="Arial"/>
    </w:rPr>
  </w:style>
  <w:style w:type="paragraph" w:styleId="Voettekst">
    <w:name w:val="footer"/>
    <w:basedOn w:val="Standaard"/>
    <w:link w:val="VoettekstChar"/>
    <w:uiPriority w:val="99"/>
    <w:unhideWhenUsed/>
    <w:rsid w:val="009263BF"/>
    <w:pPr>
      <w:tabs>
        <w:tab w:val="center" w:pos="4536"/>
        <w:tab w:val="right" w:pos="9072"/>
      </w:tabs>
    </w:pPr>
  </w:style>
  <w:style w:type="character" w:customStyle="1" w:styleId="VoettekstChar">
    <w:name w:val="Voettekst Char"/>
    <w:basedOn w:val="Standaardalinea-lettertype"/>
    <w:link w:val="Voettekst"/>
    <w:uiPriority w:val="99"/>
    <w:rsid w:val="009263BF"/>
    <w:rPr>
      <w:rFonts w:ascii="Arial" w:hAnsi="Arial"/>
    </w:rPr>
  </w:style>
  <w:style w:type="table" w:styleId="Tabelraster">
    <w:name w:val="Table Grid"/>
    <w:basedOn w:val="Standaardtabel"/>
    <w:uiPriority w:val="59"/>
    <w:rsid w:val="00926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B030A8"/>
    <w:rPr>
      <w:color w:val="808080"/>
    </w:rPr>
  </w:style>
  <w:style w:type="paragraph" w:styleId="Plattetekst">
    <w:name w:val="Body Text"/>
    <w:basedOn w:val="Standaard"/>
    <w:link w:val="PlattetekstChar"/>
    <w:semiHidden/>
    <w:rsid w:val="009E1BB3"/>
    <w:rPr>
      <w:rFonts w:eastAsia="Times New Roman" w:cs="Arial"/>
      <w:i/>
      <w:iCs/>
      <w:szCs w:val="24"/>
      <w:lang w:eastAsia="nl-NL"/>
    </w:rPr>
  </w:style>
  <w:style w:type="character" w:customStyle="1" w:styleId="PlattetekstChar">
    <w:name w:val="Platte tekst Char"/>
    <w:basedOn w:val="Standaardalinea-lettertype"/>
    <w:link w:val="Plattetekst"/>
    <w:semiHidden/>
    <w:rsid w:val="009E1BB3"/>
    <w:rPr>
      <w:rFonts w:ascii="Arial" w:eastAsia="Times New Roman" w:hAnsi="Arial" w:cs="Arial"/>
      <w:i/>
      <w:iCs/>
      <w:szCs w:val="24"/>
      <w:lang w:eastAsia="nl-NL"/>
    </w:rPr>
  </w:style>
  <w:style w:type="paragraph" w:styleId="Plattetekst2">
    <w:name w:val="Body Text 2"/>
    <w:basedOn w:val="Standaard"/>
    <w:link w:val="Plattetekst2Char"/>
    <w:semiHidden/>
    <w:rsid w:val="009E1BB3"/>
    <w:rPr>
      <w:rFonts w:eastAsia="Times New Roman" w:cs="Arial"/>
      <w:szCs w:val="24"/>
      <w:lang w:eastAsia="nl-NL"/>
    </w:rPr>
  </w:style>
  <w:style w:type="character" w:customStyle="1" w:styleId="Plattetekst2Char">
    <w:name w:val="Platte tekst 2 Char"/>
    <w:basedOn w:val="Standaardalinea-lettertype"/>
    <w:link w:val="Plattetekst2"/>
    <w:semiHidden/>
    <w:rsid w:val="009E1BB3"/>
    <w:rPr>
      <w:rFonts w:ascii="Arial" w:eastAsia="Times New Roman" w:hAnsi="Arial" w:cs="Arial"/>
      <w:szCs w:val="24"/>
      <w:lang w:eastAsia="nl-NL"/>
    </w:rPr>
  </w:style>
  <w:style w:type="character" w:customStyle="1" w:styleId="Kop1Char">
    <w:name w:val="Kop 1 Char"/>
    <w:basedOn w:val="Standaardalinea-lettertype"/>
    <w:link w:val="Kop1"/>
    <w:rsid w:val="00752F4D"/>
    <w:rPr>
      <w:rFonts w:ascii="Arial" w:eastAsia="Times New Roman" w:hAnsi="Arial" w:cs="Arial"/>
      <w:szCs w:val="24"/>
      <w:u w:val="single"/>
      <w:lang w:eastAsia="nl-NL"/>
    </w:rPr>
  </w:style>
  <w:style w:type="character" w:customStyle="1" w:styleId="Kop2Char">
    <w:name w:val="Kop 2 Char"/>
    <w:basedOn w:val="Standaardalinea-lettertype"/>
    <w:link w:val="Kop2"/>
    <w:rsid w:val="00752F4D"/>
    <w:rPr>
      <w:rFonts w:ascii="Arial" w:eastAsia="Times New Roman" w:hAnsi="Arial" w:cs="Arial"/>
      <w:i/>
      <w:iCs/>
      <w:szCs w:val="24"/>
      <w:lang w:eastAsia="nl-NL"/>
    </w:rPr>
  </w:style>
  <w:style w:type="character" w:customStyle="1" w:styleId="Kop3Char">
    <w:name w:val="Kop 3 Char"/>
    <w:basedOn w:val="Standaardalinea-lettertype"/>
    <w:link w:val="Kop3"/>
    <w:rsid w:val="00752F4D"/>
    <w:rPr>
      <w:rFonts w:ascii="Arial" w:eastAsia="Times New Roman" w:hAnsi="Arial" w:cs="Arial"/>
      <w:szCs w:val="24"/>
      <w:u w:val="single"/>
      <w:lang w:eastAsia="nl-NL"/>
    </w:rPr>
  </w:style>
  <w:style w:type="paragraph" w:styleId="Lijstalinea">
    <w:name w:val="List Paragraph"/>
    <w:basedOn w:val="Standaard"/>
    <w:uiPriority w:val="34"/>
    <w:qFormat/>
    <w:rsid w:val="008252C3"/>
    <w:pPr>
      <w:ind w:left="720"/>
      <w:contextualSpacing/>
    </w:pPr>
  </w:style>
  <w:style w:type="paragraph" w:styleId="Geenafstand">
    <w:name w:val="No Spacing"/>
    <w:uiPriority w:val="1"/>
    <w:qFormat/>
    <w:rsid w:val="003E75D3"/>
    <w:rPr>
      <w:rFonts w:ascii="Arial" w:eastAsia="Times New Roman" w:hAnsi="Arial" w:cs="Times New Roman"/>
      <w:sz w:val="20"/>
      <w:szCs w:val="20"/>
      <w:lang w:eastAsia="nl-NL"/>
    </w:rPr>
  </w:style>
  <w:style w:type="paragraph" w:customStyle="1" w:styleId="mbkStandaard10">
    <w:name w:val="mbkStandaard10"/>
    <w:basedOn w:val="Standaard"/>
    <w:link w:val="mbkStandaard10Char"/>
    <w:qFormat/>
    <w:rsid w:val="000926BF"/>
    <w:pPr>
      <w:spacing w:line="300" w:lineRule="atLeast"/>
    </w:pPr>
    <w:rPr>
      <w:rFonts w:ascii="Trebuchet MS" w:eastAsia="Times New Roman" w:hAnsi="Trebuchet MS" w:cs="Times New Roman"/>
      <w:sz w:val="20"/>
      <w:szCs w:val="20"/>
    </w:rPr>
  </w:style>
  <w:style w:type="character" w:customStyle="1" w:styleId="mbkStandaard10Char">
    <w:name w:val="mbkStandaard10 Char"/>
    <w:basedOn w:val="Standaardalinea-lettertype"/>
    <w:link w:val="mbkStandaard10"/>
    <w:locked/>
    <w:rsid w:val="000926BF"/>
    <w:rPr>
      <w:rFonts w:ascii="Trebuchet MS" w:eastAsia="Times New Roman" w:hAnsi="Trebuchet MS" w:cs="Times New Roman"/>
      <w:sz w:val="20"/>
      <w:szCs w:val="20"/>
    </w:rPr>
  </w:style>
  <w:style w:type="character" w:styleId="Hyperlink">
    <w:name w:val="Hyperlink"/>
    <w:basedOn w:val="Standaardalinea-lettertype"/>
    <w:uiPriority w:val="99"/>
    <w:unhideWhenUsed/>
    <w:rsid w:val="002E556A"/>
    <w:rPr>
      <w:color w:val="0000FF" w:themeColor="hyperlink"/>
      <w:u w:val="single"/>
    </w:rPr>
  </w:style>
  <w:style w:type="character" w:styleId="Onopgelostemelding">
    <w:name w:val="Unresolved Mention"/>
    <w:basedOn w:val="Standaardalinea-lettertype"/>
    <w:uiPriority w:val="99"/>
    <w:semiHidden/>
    <w:unhideWhenUsed/>
    <w:rsid w:val="002E556A"/>
    <w:rPr>
      <w:color w:val="605E5C"/>
      <w:shd w:val="clear" w:color="auto" w:fill="E1DFDD"/>
    </w:rPr>
  </w:style>
  <w:style w:type="character" w:styleId="Verwijzingopmerking">
    <w:name w:val="annotation reference"/>
    <w:basedOn w:val="Standaardalinea-lettertype"/>
    <w:uiPriority w:val="99"/>
    <w:semiHidden/>
    <w:unhideWhenUsed/>
    <w:rsid w:val="00586FF1"/>
    <w:rPr>
      <w:sz w:val="16"/>
      <w:szCs w:val="16"/>
    </w:rPr>
  </w:style>
  <w:style w:type="paragraph" w:styleId="Tekstopmerking">
    <w:name w:val="annotation text"/>
    <w:basedOn w:val="Standaard"/>
    <w:link w:val="TekstopmerkingChar"/>
    <w:uiPriority w:val="99"/>
    <w:unhideWhenUsed/>
    <w:rsid w:val="00586FF1"/>
    <w:rPr>
      <w:sz w:val="20"/>
      <w:szCs w:val="20"/>
    </w:rPr>
  </w:style>
  <w:style w:type="character" w:customStyle="1" w:styleId="TekstopmerkingChar">
    <w:name w:val="Tekst opmerking Char"/>
    <w:basedOn w:val="Standaardalinea-lettertype"/>
    <w:link w:val="Tekstopmerking"/>
    <w:uiPriority w:val="99"/>
    <w:rsid w:val="00586FF1"/>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586FF1"/>
    <w:rPr>
      <w:b/>
      <w:bCs/>
    </w:rPr>
  </w:style>
  <w:style w:type="character" w:customStyle="1" w:styleId="OnderwerpvanopmerkingChar">
    <w:name w:val="Onderwerp van opmerking Char"/>
    <w:basedOn w:val="TekstopmerkingChar"/>
    <w:link w:val="Onderwerpvanopmerking"/>
    <w:uiPriority w:val="99"/>
    <w:semiHidden/>
    <w:rsid w:val="00586FF1"/>
    <w:rPr>
      <w:rFonts w:ascii="Arial" w:hAnsi="Arial"/>
      <w:b/>
      <w:bCs/>
      <w:sz w:val="20"/>
      <w:szCs w:val="20"/>
    </w:rPr>
  </w:style>
  <w:style w:type="paragraph" w:styleId="Revisie">
    <w:name w:val="Revision"/>
    <w:hidden/>
    <w:uiPriority w:val="99"/>
    <w:semiHidden/>
    <w:rsid w:val="001D72F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5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anisaties.overheid.nl/29631804/Dhr_R_Hammenga_M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ganisaties.overheid.nl/27897404/Dhr_drs_JP_Gebb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FD714AE6-D2EE-49BE-83FF-037E4152B2FB}"/>
      </w:docPartPr>
      <w:docPartBody>
        <w:p w:rsidR="00CD50AB" w:rsidRDefault="00D979A7">
          <w:r w:rsidRPr="000D39B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A7"/>
    <w:rsid w:val="00140CF3"/>
    <w:rsid w:val="00304660"/>
    <w:rsid w:val="003A11C5"/>
    <w:rsid w:val="003E136E"/>
    <w:rsid w:val="006D7244"/>
    <w:rsid w:val="00707EE4"/>
    <w:rsid w:val="007D0CC2"/>
    <w:rsid w:val="007D7F27"/>
    <w:rsid w:val="009261E9"/>
    <w:rsid w:val="00B63D34"/>
    <w:rsid w:val="00CD50AB"/>
    <w:rsid w:val="00D04087"/>
    <w:rsid w:val="00D979A7"/>
    <w:rsid w:val="00E90C0B"/>
    <w:rsid w:val="00FF1D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79A7"/>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90C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ttertype document sjabloon Djuma">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B9325-6528-4004-9688-C37F5080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1645</Words>
  <Characters>9050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Sadhana Mangroo</dc:creator>
  <cp:keywords/>
  <dc:description/>
  <cp:lastModifiedBy>Ed Gijsen</cp:lastModifiedBy>
  <cp:revision>2</cp:revision>
  <dcterms:created xsi:type="dcterms:W3CDTF">2025-01-21T12:12:00Z</dcterms:created>
  <dcterms:modified xsi:type="dcterms:W3CDTF">2025-01-21T12:12:00Z</dcterms:modified>
</cp:coreProperties>
</file>